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189" w:rsidRDefault="00021189" w:rsidP="000211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[TEMPLATE  - DETERMINATION OF RESPONSIBILITY]</w:t>
      </w:r>
    </w:p>
    <w:p w:rsidR="00021189" w:rsidRDefault="00021189" w:rsidP="00021189">
      <w:pPr>
        <w:spacing w:after="0" w:line="240" w:lineRule="auto"/>
        <w:jc w:val="both"/>
        <w:rPr>
          <w:rFonts w:ascii="Times New Roman" w:hAnsi="Times New Roman" w:cs="Times New Roman"/>
          <w:sz w:val="24"/>
          <w:szCs w:val="24"/>
        </w:rPr>
      </w:pPr>
    </w:p>
    <w:p w:rsidR="00021189"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LETTERHEAD</w:t>
      </w:r>
    </w:p>
    <w:p w:rsidR="00021189"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Date</w:t>
      </w: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spacing w:after="0" w:line="240" w:lineRule="auto"/>
        <w:jc w:val="both"/>
        <w:rPr>
          <w:rFonts w:ascii="Times New Roman" w:hAnsi="Times New Roman" w:cs="Times New Roman"/>
          <w:b/>
          <w:bCs/>
          <w:sz w:val="24"/>
          <w:szCs w:val="24"/>
          <w:u w:val="single"/>
        </w:rPr>
      </w:pPr>
      <w:r w:rsidRPr="008A2A74">
        <w:rPr>
          <w:rFonts w:ascii="Times New Roman" w:hAnsi="Times New Roman" w:cs="Times New Roman"/>
          <w:b/>
          <w:bCs/>
          <w:sz w:val="24"/>
          <w:szCs w:val="24"/>
          <w:u w:val="single"/>
        </w:rPr>
        <w:t>Delivered Via Electronic Mail and First Class Mail</w:t>
      </w:r>
    </w:p>
    <w:p w:rsidR="00021189"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Complainant Name</w:t>
      </w: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Address</w:t>
      </w: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Email Address</w:t>
      </w: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Complainant Advisor [if any]</w:t>
      </w: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Address</w:t>
      </w: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Email address</w:t>
      </w: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Respondent Name</w:t>
      </w: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Address</w:t>
      </w: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Email Address</w:t>
      </w: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Respondent Advisor [if any]</w:t>
      </w: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Address</w:t>
      </w: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Email Address</w:t>
      </w: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Title IX Coordinator</w:t>
      </w: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Email Address</w:t>
      </w: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ab/>
        <w:t>Re:</w:t>
      </w:r>
      <w:r w:rsidRPr="008A2A74">
        <w:rPr>
          <w:rFonts w:ascii="Times New Roman" w:hAnsi="Times New Roman" w:cs="Times New Roman"/>
          <w:sz w:val="24"/>
          <w:szCs w:val="24"/>
        </w:rPr>
        <w:tab/>
        <w:t>Determination – [Complainant] v. [Respondent]</w:t>
      </w: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 xml:space="preserve">Please find below the determination regarding responsibility in the above-named formal complaint submitted to the District on </w:t>
      </w:r>
      <w:r w:rsidRPr="008A2A74">
        <w:rPr>
          <w:rFonts w:ascii="Times New Roman" w:hAnsi="Times New Roman" w:cs="Times New Roman"/>
          <w:sz w:val="24"/>
          <w:szCs w:val="24"/>
          <w:highlight w:val="yellow"/>
        </w:rPr>
        <w:t>[date signed</w:t>
      </w:r>
      <w:r w:rsidRPr="008A2A74">
        <w:rPr>
          <w:rFonts w:ascii="Times New Roman" w:hAnsi="Times New Roman" w:cs="Times New Roman"/>
          <w:sz w:val="24"/>
          <w:szCs w:val="24"/>
        </w:rPr>
        <w:t xml:space="preserve">].  The standard of evidence applied in the determination was preponderance of the evidence.  </w:t>
      </w: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spacing w:after="0" w:line="240" w:lineRule="auto"/>
        <w:jc w:val="both"/>
        <w:rPr>
          <w:rFonts w:ascii="Times New Roman" w:hAnsi="Times New Roman" w:cs="Times New Roman"/>
          <w:b/>
          <w:bCs/>
          <w:sz w:val="24"/>
          <w:szCs w:val="24"/>
          <w:u w:val="single"/>
        </w:rPr>
      </w:pPr>
      <w:r w:rsidRPr="008A2A74">
        <w:rPr>
          <w:rFonts w:ascii="Times New Roman" w:hAnsi="Times New Roman" w:cs="Times New Roman"/>
          <w:b/>
          <w:bCs/>
          <w:sz w:val="24"/>
          <w:szCs w:val="24"/>
        </w:rPr>
        <w:t>I.</w:t>
      </w:r>
      <w:r w:rsidRPr="008A2A74">
        <w:rPr>
          <w:rFonts w:ascii="Times New Roman" w:hAnsi="Times New Roman" w:cs="Times New Roman"/>
          <w:b/>
          <w:bCs/>
          <w:sz w:val="24"/>
          <w:szCs w:val="24"/>
        </w:rPr>
        <w:tab/>
      </w:r>
      <w:r w:rsidRPr="008A2A74">
        <w:rPr>
          <w:rFonts w:ascii="Times New Roman" w:hAnsi="Times New Roman" w:cs="Times New Roman"/>
          <w:b/>
          <w:bCs/>
          <w:sz w:val="24"/>
          <w:szCs w:val="24"/>
          <w:u w:val="single"/>
        </w:rPr>
        <w:t>Allegations Investigated</w:t>
      </w:r>
    </w:p>
    <w:p w:rsidR="00021189" w:rsidRPr="008A2A74" w:rsidRDefault="00021189" w:rsidP="00021189">
      <w:pPr>
        <w:spacing w:after="0" w:line="240" w:lineRule="auto"/>
        <w:jc w:val="both"/>
        <w:rPr>
          <w:rFonts w:ascii="Times New Roman" w:hAnsi="Times New Roman" w:cs="Times New Roman"/>
          <w:sz w:val="24"/>
          <w:szCs w:val="24"/>
          <w:u w:val="single"/>
        </w:rPr>
      </w:pPr>
    </w:p>
    <w:p w:rsidR="00021189" w:rsidRPr="008A2A74" w:rsidRDefault="00021189" w:rsidP="00021189">
      <w:pPr>
        <w:pStyle w:val="ListParagraph"/>
        <w:numPr>
          <w:ilvl w:val="0"/>
          <w:numId w:val="1"/>
        </w:num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[State Allegation #1:]</w:t>
      </w:r>
    </w:p>
    <w:p w:rsidR="00021189" w:rsidRPr="008A2A74" w:rsidRDefault="00021189" w:rsidP="00021189">
      <w:pPr>
        <w:pStyle w:val="ListParagraph"/>
        <w:spacing w:after="0" w:line="240" w:lineRule="auto"/>
        <w:jc w:val="both"/>
        <w:rPr>
          <w:rFonts w:ascii="Times New Roman" w:hAnsi="Times New Roman" w:cs="Times New Roman"/>
          <w:sz w:val="24"/>
          <w:szCs w:val="24"/>
        </w:rPr>
      </w:pPr>
    </w:p>
    <w:p w:rsidR="00021189" w:rsidRPr="008A2A74" w:rsidRDefault="00021189" w:rsidP="00021189">
      <w:pPr>
        <w:pStyle w:val="ListParagraph"/>
        <w:numPr>
          <w:ilvl w:val="0"/>
          <w:numId w:val="1"/>
        </w:num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[State Allegation #2]</w:t>
      </w:r>
    </w:p>
    <w:p w:rsidR="00021189" w:rsidRPr="008A2A74" w:rsidRDefault="00021189" w:rsidP="00021189">
      <w:pPr>
        <w:spacing w:after="0" w:line="240" w:lineRule="auto"/>
        <w:jc w:val="both"/>
        <w:rPr>
          <w:rFonts w:ascii="Times New Roman" w:hAnsi="Times New Roman" w:cs="Times New Roman"/>
          <w:sz w:val="24"/>
          <w:szCs w:val="24"/>
          <w:u w:val="single"/>
        </w:rPr>
      </w:pP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spacing w:after="0" w:line="240" w:lineRule="auto"/>
        <w:jc w:val="both"/>
        <w:rPr>
          <w:rFonts w:ascii="Times New Roman" w:hAnsi="Times New Roman" w:cs="Times New Roman"/>
          <w:b/>
          <w:bCs/>
          <w:sz w:val="24"/>
          <w:szCs w:val="24"/>
          <w:u w:val="single"/>
        </w:rPr>
      </w:pPr>
      <w:r w:rsidRPr="008A2A74">
        <w:rPr>
          <w:rFonts w:ascii="Times New Roman" w:hAnsi="Times New Roman" w:cs="Times New Roman"/>
          <w:b/>
          <w:bCs/>
          <w:sz w:val="24"/>
          <w:szCs w:val="24"/>
        </w:rPr>
        <w:t>II.</w:t>
      </w:r>
      <w:r w:rsidRPr="008A2A74">
        <w:rPr>
          <w:rFonts w:ascii="Times New Roman" w:hAnsi="Times New Roman" w:cs="Times New Roman"/>
          <w:b/>
          <w:bCs/>
          <w:sz w:val="24"/>
          <w:szCs w:val="24"/>
        </w:rPr>
        <w:tab/>
      </w:r>
      <w:r w:rsidRPr="008A2A74">
        <w:rPr>
          <w:rFonts w:ascii="Times New Roman" w:hAnsi="Times New Roman" w:cs="Times New Roman"/>
          <w:b/>
          <w:bCs/>
          <w:sz w:val="24"/>
          <w:szCs w:val="24"/>
          <w:u w:val="single"/>
        </w:rPr>
        <w:t>Compliance with Grievance Procedures</w:t>
      </w:r>
    </w:p>
    <w:p w:rsidR="00021189" w:rsidRPr="008A2A74" w:rsidRDefault="00021189" w:rsidP="00021189">
      <w:pPr>
        <w:spacing w:after="0" w:line="240" w:lineRule="auto"/>
        <w:jc w:val="both"/>
        <w:rPr>
          <w:rFonts w:ascii="Times New Roman" w:hAnsi="Times New Roman" w:cs="Times New Roman"/>
          <w:b/>
          <w:bCs/>
          <w:sz w:val="24"/>
          <w:szCs w:val="24"/>
          <w:u w:val="single"/>
        </w:rPr>
      </w:pPr>
    </w:p>
    <w:p w:rsidR="00021189" w:rsidRPr="008A2A74" w:rsidRDefault="00021189" w:rsidP="00021189">
      <w:pPr>
        <w:pStyle w:val="ListParagraph"/>
        <w:numPr>
          <w:ilvl w:val="0"/>
          <w:numId w:val="2"/>
        </w:num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 xml:space="preserve">The formal complaint was received by the Title IX Coordinator on [DATE]. </w:t>
      </w:r>
    </w:p>
    <w:p w:rsidR="00021189" w:rsidRPr="008A2A74" w:rsidRDefault="00021189" w:rsidP="00021189">
      <w:pPr>
        <w:pStyle w:val="ListParagraph"/>
        <w:spacing w:after="0" w:line="240" w:lineRule="auto"/>
        <w:jc w:val="both"/>
        <w:rPr>
          <w:rFonts w:ascii="Times New Roman" w:hAnsi="Times New Roman" w:cs="Times New Roman"/>
          <w:sz w:val="24"/>
          <w:szCs w:val="24"/>
        </w:rPr>
      </w:pPr>
    </w:p>
    <w:p w:rsidR="00021189" w:rsidRPr="008A2A74" w:rsidRDefault="00021189" w:rsidP="00021189">
      <w:pPr>
        <w:pStyle w:val="ListParagraph"/>
        <w:numPr>
          <w:ilvl w:val="0"/>
          <w:numId w:val="2"/>
        </w:num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The Title IX Coordinator or his/her designee provided written notice of the complaint to both parties on [DATE].</w:t>
      </w:r>
    </w:p>
    <w:p w:rsidR="00021189" w:rsidRPr="008A2A74" w:rsidRDefault="00021189" w:rsidP="00021189">
      <w:pPr>
        <w:pStyle w:val="ListParagraph"/>
        <w:spacing w:after="0" w:line="240" w:lineRule="auto"/>
        <w:jc w:val="both"/>
        <w:rPr>
          <w:rFonts w:ascii="Times New Roman" w:hAnsi="Times New Roman" w:cs="Times New Roman"/>
          <w:sz w:val="24"/>
          <w:szCs w:val="24"/>
        </w:rPr>
      </w:pPr>
    </w:p>
    <w:p w:rsidR="00021189" w:rsidRPr="008A2A74" w:rsidRDefault="00021189" w:rsidP="00021189">
      <w:pPr>
        <w:pStyle w:val="ListParagraph"/>
        <w:numPr>
          <w:ilvl w:val="0"/>
          <w:numId w:val="2"/>
        </w:num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The investigator interviewed the following individuals [FROM INVESTIGATION SUMMARY]:</w:t>
      </w:r>
    </w:p>
    <w:p w:rsidR="00021189" w:rsidRPr="008A2A74" w:rsidRDefault="00021189" w:rsidP="00021189">
      <w:pPr>
        <w:pStyle w:val="ListParagraph"/>
        <w:numPr>
          <w:ilvl w:val="1"/>
          <w:numId w:val="2"/>
        </w:numPr>
        <w:spacing w:after="0" w:line="240" w:lineRule="auto"/>
        <w:jc w:val="both"/>
        <w:rPr>
          <w:rFonts w:ascii="Times New Roman" w:hAnsi="Times New Roman" w:cs="Times New Roman"/>
          <w:sz w:val="24"/>
          <w:szCs w:val="24"/>
          <w:u w:val="single"/>
        </w:rPr>
      </w:pPr>
      <w:r w:rsidRPr="008A2A74">
        <w:rPr>
          <w:rFonts w:ascii="Times New Roman" w:hAnsi="Times New Roman" w:cs="Times New Roman"/>
          <w:sz w:val="24"/>
          <w:szCs w:val="24"/>
        </w:rPr>
        <w:lastRenderedPageBreak/>
        <w:t>Complainant: interviewed on [DATE] between [TIME OF INTERVIEW].  Complainant was provided written notice of the date, time, location, participants, and purpose of interview on [Date notice provided]. [IF APPROPRIATE: Complainant’s advisor, [NAME], was present at the interview.] [Repeat as needed for all interviews of Complainant]</w:t>
      </w:r>
    </w:p>
    <w:p w:rsidR="00021189" w:rsidRPr="008A2A74" w:rsidRDefault="00021189" w:rsidP="00021189">
      <w:pPr>
        <w:pStyle w:val="ListParagraph"/>
        <w:spacing w:after="0" w:line="240" w:lineRule="auto"/>
        <w:jc w:val="both"/>
        <w:rPr>
          <w:rFonts w:ascii="Times New Roman" w:hAnsi="Times New Roman" w:cs="Times New Roman"/>
          <w:sz w:val="24"/>
          <w:szCs w:val="24"/>
          <w:u w:val="single"/>
        </w:rPr>
      </w:pPr>
    </w:p>
    <w:p w:rsidR="00021189" w:rsidRPr="008A2A74" w:rsidRDefault="00021189" w:rsidP="00021189">
      <w:pPr>
        <w:pStyle w:val="ListParagraph"/>
        <w:numPr>
          <w:ilvl w:val="1"/>
          <w:numId w:val="2"/>
        </w:numPr>
        <w:spacing w:after="0" w:line="240" w:lineRule="auto"/>
        <w:jc w:val="both"/>
        <w:rPr>
          <w:rFonts w:ascii="Times New Roman" w:hAnsi="Times New Roman" w:cs="Times New Roman"/>
          <w:sz w:val="24"/>
          <w:szCs w:val="24"/>
          <w:u w:val="single"/>
        </w:rPr>
      </w:pPr>
      <w:r w:rsidRPr="008A2A74">
        <w:rPr>
          <w:rFonts w:ascii="Times New Roman" w:hAnsi="Times New Roman" w:cs="Times New Roman"/>
          <w:sz w:val="24"/>
          <w:szCs w:val="24"/>
        </w:rPr>
        <w:t>Respondent: interviewed on [DATE] between [TIME OF INTERVIEW].  Respondent was provided written notice of the date, time, location, participants, and purpose of interview on [Date notice provided].  [IF APPROPRIATE: Respondent’s advisor, [NAME], was present at the interview(s).]  [Repeat as needed for all interviews of Respondent]</w:t>
      </w:r>
    </w:p>
    <w:p w:rsidR="00021189" w:rsidRPr="008A2A74" w:rsidRDefault="00021189" w:rsidP="00021189">
      <w:pPr>
        <w:pStyle w:val="ListParagraph"/>
        <w:spacing w:after="0" w:line="240" w:lineRule="auto"/>
        <w:jc w:val="both"/>
        <w:rPr>
          <w:rFonts w:ascii="Times New Roman" w:hAnsi="Times New Roman" w:cs="Times New Roman"/>
          <w:sz w:val="24"/>
          <w:szCs w:val="24"/>
          <w:u w:val="single"/>
        </w:rPr>
      </w:pPr>
    </w:p>
    <w:p w:rsidR="00021189" w:rsidRPr="008A2A74" w:rsidRDefault="00021189" w:rsidP="00021189">
      <w:pPr>
        <w:pStyle w:val="ListParagraph"/>
        <w:numPr>
          <w:ilvl w:val="1"/>
          <w:numId w:val="2"/>
        </w:numPr>
        <w:spacing w:after="0" w:line="240" w:lineRule="auto"/>
        <w:jc w:val="both"/>
        <w:rPr>
          <w:rFonts w:ascii="Times New Roman" w:hAnsi="Times New Roman" w:cs="Times New Roman"/>
          <w:sz w:val="24"/>
          <w:szCs w:val="24"/>
          <w:u w:val="single"/>
        </w:rPr>
      </w:pPr>
      <w:r w:rsidRPr="008A2A74">
        <w:rPr>
          <w:rFonts w:ascii="Times New Roman" w:hAnsi="Times New Roman" w:cs="Times New Roman"/>
          <w:sz w:val="24"/>
          <w:szCs w:val="24"/>
        </w:rPr>
        <w:t xml:space="preserve">[NAME of Witness]: interviewed on [DATE] between [TIME OF INTERVIEW].  </w:t>
      </w:r>
    </w:p>
    <w:p w:rsidR="00021189" w:rsidRPr="008A2A74" w:rsidRDefault="00021189" w:rsidP="00021189">
      <w:pPr>
        <w:pStyle w:val="ListParagraph"/>
        <w:spacing w:after="0" w:line="240" w:lineRule="auto"/>
        <w:jc w:val="both"/>
        <w:rPr>
          <w:rFonts w:ascii="Times New Roman" w:hAnsi="Times New Roman" w:cs="Times New Roman"/>
          <w:sz w:val="24"/>
          <w:szCs w:val="24"/>
          <w:u w:val="single"/>
        </w:rPr>
      </w:pPr>
    </w:p>
    <w:p w:rsidR="00021189" w:rsidRPr="008A2A74" w:rsidRDefault="00021189" w:rsidP="00021189">
      <w:pPr>
        <w:pStyle w:val="ListParagraph"/>
        <w:numPr>
          <w:ilvl w:val="1"/>
          <w:numId w:val="2"/>
        </w:numPr>
        <w:spacing w:after="0" w:line="240" w:lineRule="auto"/>
        <w:jc w:val="both"/>
        <w:rPr>
          <w:rFonts w:ascii="Times New Roman" w:hAnsi="Times New Roman" w:cs="Times New Roman"/>
          <w:sz w:val="24"/>
          <w:szCs w:val="24"/>
          <w:u w:val="single"/>
        </w:rPr>
      </w:pPr>
      <w:r w:rsidRPr="008A2A74">
        <w:rPr>
          <w:rFonts w:ascii="Times New Roman" w:hAnsi="Times New Roman" w:cs="Times New Roman"/>
          <w:sz w:val="24"/>
          <w:szCs w:val="24"/>
        </w:rPr>
        <w:t>[Repeat for each witness]</w:t>
      </w:r>
    </w:p>
    <w:p w:rsidR="00021189" w:rsidRPr="008A2A74" w:rsidRDefault="00021189" w:rsidP="00021189">
      <w:pPr>
        <w:pStyle w:val="ListParagraph"/>
        <w:spacing w:after="0" w:line="240" w:lineRule="auto"/>
        <w:ind w:left="1440"/>
        <w:jc w:val="both"/>
        <w:rPr>
          <w:rFonts w:ascii="Times New Roman" w:hAnsi="Times New Roman" w:cs="Times New Roman"/>
          <w:sz w:val="24"/>
          <w:szCs w:val="24"/>
          <w:u w:val="single"/>
        </w:rPr>
      </w:pPr>
    </w:p>
    <w:p w:rsidR="00021189" w:rsidRPr="008A2A74" w:rsidRDefault="00021189" w:rsidP="00021189">
      <w:pPr>
        <w:pStyle w:val="ListParagraph"/>
        <w:numPr>
          <w:ilvl w:val="0"/>
          <w:numId w:val="2"/>
        </w:numPr>
        <w:spacing w:after="0" w:line="240" w:lineRule="auto"/>
        <w:jc w:val="both"/>
        <w:rPr>
          <w:rFonts w:ascii="Times New Roman" w:hAnsi="Times New Roman" w:cs="Times New Roman"/>
          <w:sz w:val="24"/>
          <w:szCs w:val="24"/>
          <w:u w:val="single"/>
        </w:rPr>
      </w:pPr>
      <w:r w:rsidRPr="008A2A74">
        <w:rPr>
          <w:rFonts w:ascii="Times New Roman" w:hAnsi="Times New Roman" w:cs="Times New Roman"/>
          <w:sz w:val="24"/>
          <w:szCs w:val="24"/>
        </w:rPr>
        <w:t>The following documentary evidence was gathered as part of the investigation [FROM INVESTIGATION SUMMARY]:</w:t>
      </w:r>
    </w:p>
    <w:p w:rsidR="00021189" w:rsidRPr="008A2A74" w:rsidRDefault="00021189" w:rsidP="00021189">
      <w:pPr>
        <w:pStyle w:val="ListParagraph"/>
        <w:numPr>
          <w:ilvl w:val="1"/>
          <w:numId w:val="2"/>
        </w:numPr>
        <w:spacing w:after="0" w:line="240" w:lineRule="auto"/>
        <w:jc w:val="both"/>
        <w:rPr>
          <w:rFonts w:ascii="Times New Roman" w:hAnsi="Times New Roman" w:cs="Times New Roman"/>
          <w:sz w:val="24"/>
          <w:szCs w:val="24"/>
          <w:u w:val="single"/>
        </w:rPr>
      </w:pPr>
      <w:r w:rsidRPr="008A2A74">
        <w:rPr>
          <w:rFonts w:ascii="Times New Roman" w:hAnsi="Times New Roman" w:cs="Times New Roman"/>
          <w:sz w:val="24"/>
          <w:szCs w:val="24"/>
        </w:rPr>
        <w:t xml:space="preserve">[Describe each document/email string].  [Identify who gave you the document or where you got it—for example: District server search of emails to or from the parties to one another between DATE and DATE revealed the following relevant communications: [then list each email]].  </w:t>
      </w:r>
    </w:p>
    <w:p w:rsidR="00021189" w:rsidRPr="008A2A74" w:rsidRDefault="00021189" w:rsidP="00021189">
      <w:pPr>
        <w:pStyle w:val="ListParagraph"/>
        <w:spacing w:after="0" w:line="240" w:lineRule="auto"/>
        <w:ind w:left="1440"/>
        <w:jc w:val="both"/>
        <w:rPr>
          <w:rFonts w:ascii="Times New Roman" w:hAnsi="Times New Roman" w:cs="Times New Roman"/>
          <w:sz w:val="24"/>
          <w:szCs w:val="24"/>
          <w:u w:val="single"/>
        </w:rPr>
      </w:pPr>
    </w:p>
    <w:p w:rsidR="00021189" w:rsidRPr="008A2A74" w:rsidRDefault="00021189" w:rsidP="00021189">
      <w:pPr>
        <w:pStyle w:val="ListParagraph"/>
        <w:numPr>
          <w:ilvl w:val="1"/>
          <w:numId w:val="2"/>
        </w:numPr>
        <w:spacing w:after="0" w:line="240" w:lineRule="auto"/>
        <w:jc w:val="both"/>
        <w:rPr>
          <w:rFonts w:ascii="Times New Roman" w:hAnsi="Times New Roman" w:cs="Times New Roman"/>
          <w:sz w:val="24"/>
          <w:szCs w:val="24"/>
          <w:u w:val="single"/>
        </w:rPr>
      </w:pPr>
      <w:r w:rsidRPr="008A2A74">
        <w:rPr>
          <w:rFonts w:ascii="Times New Roman" w:hAnsi="Times New Roman" w:cs="Times New Roman"/>
          <w:sz w:val="24"/>
          <w:szCs w:val="24"/>
        </w:rPr>
        <w:t>[Repeat for each document]</w:t>
      </w:r>
    </w:p>
    <w:p w:rsidR="00021189" w:rsidRPr="008A2A74" w:rsidRDefault="00021189" w:rsidP="00021189">
      <w:pPr>
        <w:pStyle w:val="ListParagraph"/>
        <w:spacing w:after="0" w:line="240" w:lineRule="auto"/>
        <w:ind w:left="1440"/>
        <w:jc w:val="both"/>
        <w:rPr>
          <w:rFonts w:ascii="Times New Roman" w:hAnsi="Times New Roman" w:cs="Times New Roman"/>
          <w:sz w:val="24"/>
          <w:szCs w:val="24"/>
          <w:u w:val="single"/>
        </w:rPr>
      </w:pPr>
    </w:p>
    <w:p w:rsidR="00021189" w:rsidRPr="008A2A74" w:rsidRDefault="00021189" w:rsidP="00021189">
      <w:pPr>
        <w:pStyle w:val="ListParagraph"/>
        <w:numPr>
          <w:ilvl w:val="1"/>
          <w:numId w:val="2"/>
        </w:numPr>
        <w:spacing w:after="0" w:line="240" w:lineRule="auto"/>
        <w:jc w:val="both"/>
        <w:rPr>
          <w:rFonts w:ascii="Times New Roman" w:hAnsi="Times New Roman" w:cs="Times New Roman"/>
          <w:sz w:val="24"/>
          <w:szCs w:val="24"/>
          <w:u w:val="single"/>
        </w:rPr>
      </w:pPr>
      <w:r w:rsidRPr="008A2A74">
        <w:rPr>
          <w:rFonts w:ascii="Times New Roman" w:hAnsi="Times New Roman" w:cs="Times New Roman"/>
          <w:sz w:val="24"/>
          <w:szCs w:val="24"/>
        </w:rPr>
        <w:t xml:space="preserve">[Describe each video or audio recording].  [Identify who gave you the evidence or where you got it—for example: District surveillance camera footage from [location] recorded on [Date]].  </w:t>
      </w:r>
    </w:p>
    <w:p w:rsidR="00021189" w:rsidRPr="008A2A74" w:rsidRDefault="00021189" w:rsidP="00021189">
      <w:pPr>
        <w:pStyle w:val="ListParagraph"/>
        <w:spacing w:after="0" w:line="240" w:lineRule="auto"/>
        <w:ind w:left="1440"/>
        <w:jc w:val="both"/>
        <w:rPr>
          <w:rFonts w:ascii="Times New Roman" w:hAnsi="Times New Roman" w:cs="Times New Roman"/>
          <w:sz w:val="24"/>
          <w:szCs w:val="24"/>
          <w:u w:val="single"/>
        </w:rPr>
      </w:pPr>
    </w:p>
    <w:p w:rsidR="00021189" w:rsidRPr="008A2A74" w:rsidRDefault="00021189" w:rsidP="00021189">
      <w:pPr>
        <w:pStyle w:val="ListParagraph"/>
        <w:numPr>
          <w:ilvl w:val="1"/>
          <w:numId w:val="2"/>
        </w:numPr>
        <w:spacing w:after="0" w:line="240" w:lineRule="auto"/>
        <w:jc w:val="both"/>
        <w:rPr>
          <w:rFonts w:ascii="Times New Roman" w:hAnsi="Times New Roman" w:cs="Times New Roman"/>
          <w:sz w:val="24"/>
          <w:szCs w:val="24"/>
          <w:u w:val="single"/>
        </w:rPr>
      </w:pPr>
      <w:r w:rsidRPr="008A2A74">
        <w:rPr>
          <w:rFonts w:ascii="Times New Roman" w:hAnsi="Times New Roman" w:cs="Times New Roman"/>
          <w:sz w:val="24"/>
          <w:szCs w:val="24"/>
        </w:rPr>
        <w:t>Repeat for each item].</w:t>
      </w:r>
    </w:p>
    <w:p w:rsidR="00021189" w:rsidRPr="008A2A74" w:rsidRDefault="00021189" w:rsidP="00021189">
      <w:pPr>
        <w:pStyle w:val="ListParagraph"/>
        <w:spacing w:after="0" w:line="240" w:lineRule="auto"/>
        <w:ind w:left="1440"/>
        <w:jc w:val="both"/>
        <w:rPr>
          <w:rFonts w:ascii="Times New Roman" w:hAnsi="Times New Roman" w:cs="Times New Roman"/>
          <w:sz w:val="24"/>
          <w:szCs w:val="24"/>
          <w:u w:val="single"/>
        </w:rPr>
      </w:pPr>
    </w:p>
    <w:p w:rsidR="00021189" w:rsidRPr="008A2A74" w:rsidRDefault="00021189" w:rsidP="00021189">
      <w:pPr>
        <w:pStyle w:val="ListParagraph"/>
        <w:numPr>
          <w:ilvl w:val="0"/>
          <w:numId w:val="2"/>
        </w:num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 xml:space="preserve">On [DATE], both parties, and their advisors (if any), received a copy of all evidence gathered during investigation that directly related to the allegations and had ten calendar days to review and submit written responses regarding the relevancy and importance of such evidence. </w:t>
      </w:r>
    </w:p>
    <w:p w:rsidR="00021189" w:rsidRPr="008A2A74" w:rsidRDefault="00021189" w:rsidP="00021189">
      <w:pPr>
        <w:pStyle w:val="ListParagraph"/>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 xml:space="preserve"> </w:t>
      </w:r>
    </w:p>
    <w:p w:rsidR="00021189" w:rsidRPr="008A2A74" w:rsidRDefault="00021189" w:rsidP="00021189">
      <w:pPr>
        <w:pStyle w:val="ListParagraph"/>
        <w:numPr>
          <w:ilvl w:val="0"/>
          <w:numId w:val="2"/>
        </w:num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The investigator received a written response to the evidence from Complainant on [</w:t>
      </w:r>
      <w:r w:rsidRPr="008A2A74">
        <w:rPr>
          <w:rFonts w:ascii="Times New Roman" w:hAnsi="Times New Roman" w:cs="Times New Roman"/>
          <w:sz w:val="24"/>
          <w:szCs w:val="24"/>
          <w:highlight w:val="yellow"/>
        </w:rPr>
        <w:t>DATE</w:t>
      </w:r>
      <w:r w:rsidRPr="008A2A74">
        <w:rPr>
          <w:rFonts w:ascii="Times New Roman" w:hAnsi="Times New Roman" w:cs="Times New Roman"/>
          <w:sz w:val="24"/>
          <w:szCs w:val="24"/>
        </w:rPr>
        <w:t>] and from Respondent on [</w:t>
      </w:r>
      <w:r w:rsidRPr="008A2A74">
        <w:rPr>
          <w:rFonts w:ascii="Times New Roman" w:hAnsi="Times New Roman" w:cs="Times New Roman"/>
          <w:sz w:val="24"/>
          <w:szCs w:val="24"/>
          <w:highlight w:val="yellow"/>
        </w:rPr>
        <w:t>DATE</w:t>
      </w:r>
      <w:r w:rsidRPr="008A2A74">
        <w:rPr>
          <w:rFonts w:ascii="Times New Roman" w:hAnsi="Times New Roman" w:cs="Times New Roman"/>
          <w:sz w:val="24"/>
          <w:szCs w:val="24"/>
        </w:rPr>
        <w:t xml:space="preserve">]. </w:t>
      </w:r>
    </w:p>
    <w:p w:rsidR="00021189" w:rsidRPr="008A2A74" w:rsidRDefault="00021189" w:rsidP="00021189">
      <w:pPr>
        <w:pStyle w:val="ListParagraph"/>
        <w:spacing w:after="0" w:line="240" w:lineRule="auto"/>
        <w:jc w:val="both"/>
        <w:rPr>
          <w:rFonts w:ascii="Times New Roman" w:hAnsi="Times New Roman" w:cs="Times New Roman"/>
          <w:sz w:val="24"/>
          <w:szCs w:val="24"/>
        </w:rPr>
      </w:pPr>
    </w:p>
    <w:p w:rsidR="00021189" w:rsidRPr="008A2A74" w:rsidRDefault="00021189" w:rsidP="00021189">
      <w:pPr>
        <w:pStyle w:val="ListParagraph"/>
        <w:numPr>
          <w:ilvl w:val="0"/>
          <w:numId w:val="2"/>
        </w:num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On [DATE], the investigator sent the parties, their advisors (if any), and me the investigation report that summarized the relevant evidence.</w:t>
      </w:r>
    </w:p>
    <w:p w:rsidR="00021189" w:rsidRPr="008A2A74" w:rsidRDefault="00021189" w:rsidP="00021189">
      <w:pPr>
        <w:pStyle w:val="ListParagraph"/>
        <w:spacing w:after="0" w:line="240" w:lineRule="auto"/>
        <w:jc w:val="both"/>
        <w:rPr>
          <w:rFonts w:ascii="Times New Roman" w:hAnsi="Times New Roman" w:cs="Times New Roman"/>
          <w:sz w:val="24"/>
          <w:szCs w:val="24"/>
        </w:rPr>
      </w:pPr>
    </w:p>
    <w:p w:rsidR="00021189" w:rsidRPr="008A2A74" w:rsidRDefault="00021189" w:rsidP="00021189">
      <w:pPr>
        <w:pStyle w:val="ListParagraph"/>
        <w:numPr>
          <w:ilvl w:val="0"/>
          <w:numId w:val="2"/>
        </w:num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On [DATE], I sent each party written notification that they could submit written, relevant questions that the party wanted asked of any party or witness no later than 10 days after the date they received the investigation report.</w:t>
      </w:r>
    </w:p>
    <w:p w:rsidR="00021189" w:rsidRPr="008A2A74" w:rsidRDefault="00021189" w:rsidP="00021189">
      <w:pPr>
        <w:pStyle w:val="ListParagraph"/>
        <w:numPr>
          <w:ilvl w:val="1"/>
          <w:numId w:val="2"/>
        </w:num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Complainant’s questions:</w:t>
      </w:r>
    </w:p>
    <w:p w:rsidR="00021189" w:rsidRPr="008A2A74" w:rsidRDefault="00021189" w:rsidP="00021189">
      <w:pPr>
        <w:pStyle w:val="ListParagraph"/>
        <w:numPr>
          <w:ilvl w:val="2"/>
          <w:numId w:val="2"/>
        </w:num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On [DATE], I received written questions from Complainant to ask of Respondent.  After I determined that the questions were relevant, I provided them to Respondent.  I received written answers to the questions on [DATE] and provided the answers to Complainant on [the same date or the date]. [Include ONE of the following statements: Complainant had no follow up questions OR Complainant provided limited follow-up question to clarify Respondent’s answers on DATE, to which Respondent provided responses on DATE].</w:t>
      </w:r>
    </w:p>
    <w:p w:rsidR="00021189" w:rsidRPr="008A2A74" w:rsidRDefault="00021189" w:rsidP="00021189">
      <w:pPr>
        <w:pStyle w:val="ListParagraph"/>
        <w:spacing w:after="0" w:line="240" w:lineRule="auto"/>
        <w:ind w:left="2160"/>
        <w:jc w:val="both"/>
        <w:rPr>
          <w:rFonts w:ascii="Times New Roman" w:hAnsi="Times New Roman" w:cs="Times New Roman"/>
          <w:sz w:val="24"/>
          <w:szCs w:val="24"/>
        </w:rPr>
      </w:pPr>
    </w:p>
    <w:p w:rsidR="00021189" w:rsidRPr="008A2A74" w:rsidRDefault="00021189" w:rsidP="00021189">
      <w:pPr>
        <w:pStyle w:val="ListParagraph"/>
        <w:numPr>
          <w:ilvl w:val="2"/>
          <w:numId w:val="2"/>
        </w:num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On [DATE], I received written questions from Complainant to ask of [NAME OF WITNESS].  After I determined that the questions were relevant, I provided them to [NAME].  I received written answers to the questions on [DATE] and provided the answers to Complainant on [the same date or the date]. [Include ONE of the following statements: Complainant had no follow up questions OR Complainant provided limited follow-up question to clarify NAME’s answers on DATE, to which NAME provided responses on DATE].</w:t>
      </w:r>
    </w:p>
    <w:p w:rsidR="00021189" w:rsidRPr="008A2A74" w:rsidRDefault="00021189" w:rsidP="00021189">
      <w:pPr>
        <w:pStyle w:val="ListParagraph"/>
        <w:spacing w:after="0" w:line="240" w:lineRule="auto"/>
        <w:ind w:left="1440"/>
        <w:jc w:val="both"/>
        <w:rPr>
          <w:rFonts w:ascii="Times New Roman" w:hAnsi="Times New Roman" w:cs="Times New Roman"/>
          <w:sz w:val="24"/>
          <w:szCs w:val="24"/>
        </w:rPr>
      </w:pPr>
    </w:p>
    <w:p w:rsidR="00021189" w:rsidRPr="008A2A74" w:rsidRDefault="00021189" w:rsidP="00021189">
      <w:pPr>
        <w:pStyle w:val="ListParagraph"/>
        <w:numPr>
          <w:ilvl w:val="1"/>
          <w:numId w:val="2"/>
        </w:num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Respondent’s Questions:</w:t>
      </w:r>
    </w:p>
    <w:p w:rsidR="00021189" w:rsidRPr="008A2A74" w:rsidRDefault="00021189" w:rsidP="00021189">
      <w:pPr>
        <w:pStyle w:val="ListParagraph"/>
        <w:numPr>
          <w:ilvl w:val="2"/>
          <w:numId w:val="2"/>
        </w:num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On [DATE], I received written questions from Respondent to ask of Complainant.  After I determined that the questions were relevant, I provided them to Complainant.  I received written answers to the questions on [DATE] and provided the answers to Respondent on [the same date or the date]. [Include ONE of the following statements: Respondent had no follow up questions OR Respondent provided limited follow-up question to clarify Complainant’s answers on DATE, to which Complainant provided responses on DATE].</w:t>
      </w:r>
    </w:p>
    <w:p w:rsidR="00021189" w:rsidRPr="008A2A74" w:rsidRDefault="00021189" w:rsidP="00021189">
      <w:pPr>
        <w:pStyle w:val="ListParagraph"/>
        <w:spacing w:after="0" w:line="240" w:lineRule="auto"/>
        <w:ind w:left="2160"/>
        <w:jc w:val="both"/>
        <w:rPr>
          <w:rFonts w:ascii="Times New Roman" w:hAnsi="Times New Roman" w:cs="Times New Roman"/>
          <w:sz w:val="24"/>
          <w:szCs w:val="24"/>
        </w:rPr>
      </w:pPr>
    </w:p>
    <w:p w:rsidR="00021189" w:rsidRPr="008A2A74" w:rsidRDefault="00021189" w:rsidP="00021189">
      <w:pPr>
        <w:pStyle w:val="ListParagraph"/>
        <w:numPr>
          <w:ilvl w:val="2"/>
          <w:numId w:val="2"/>
        </w:num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On [DATE], I received written questions from Respondent to ask of [NAME OF WITNESS].  After I determined that the questions were relevant, I provided them to [NAME].  I received written answers to the questions on [DATE] and provided the answers to Respondent on [the same date or the date]. [Include ONE of the following statements: Respondent had no follow up questions OR Respondent provided limited follow-up question to clarify NAME’s answers on DATE, to which NAME provided responses on DATE].</w:t>
      </w:r>
    </w:p>
    <w:p w:rsidR="00021189" w:rsidRPr="008A2A74" w:rsidRDefault="00021189" w:rsidP="00021189">
      <w:pPr>
        <w:pStyle w:val="ListParagraph"/>
        <w:spacing w:after="0" w:line="240" w:lineRule="auto"/>
        <w:ind w:left="2160"/>
        <w:jc w:val="both"/>
        <w:rPr>
          <w:rFonts w:ascii="Times New Roman" w:hAnsi="Times New Roman" w:cs="Times New Roman"/>
          <w:sz w:val="24"/>
          <w:szCs w:val="24"/>
        </w:rPr>
      </w:pPr>
    </w:p>
    <w:p w:rsidR="00021189" w:rsidRPr="008A2A74" w:rsidRDefault="00021189" w:rsidP="00021189">
      <w:pPr>
        <w:spacing w:after="0" w:line="240" w:lineRule="auto"/>
        <w:jc w:val="both"/>
        <w:rPr>
          <w:rFonts w:ascii="Times New Roman" w:hAnsi="Times New Roman" w:cs="Times New Roman"/>
          <w:b/>
          <w:bCs/>
          <w:sz w:val="24"/>
          <w:szCs w:val="24"/>
        </w:rPr>
      </w:pPr>
      <w:r w:rsidRPr="008A2A74">
        <w:rPr>
          <w:rFonts w:ascii="Times New Roman" w:hAnsi="Times New Roman" w:cs="Times New Roman"/>
          <w:b/>
          <w:bCs/>
          <w:sz w:val="24"/>
          <w:szCs w:val="24"/>
        </w:rPr>
        <w:t>III.</w:t>
      </w:r>
      <w:r w:rsidRPr="008A2A74">
        <w:rPr>
          <w:rFonts w:ascii="Times New Roman" w:hAnsi="Times New Roman" w:cs="Times New Roman"/>
          <w:b/>
          <w:bCs/>
          <w:sz w:val="24"/>
          <w:szCs w:val="24"/>
        </w:rPr>
        <w:tab/>
        <w:t>Standard of Evidence</w:t>
      </w:r>
    </w:p>
    <w:p w:rsidR="00021189" w:rsidRPr="008A2A74" w:rsidRDefault="00021189" w:rsidP="00021189">
      <w:pPr>
        <w:spacing w:after="0" w:line="240" w:lineRule="auto"/>
        <w:jc w:val="both"/>
        <w:rPr>
          <w:rFonts w:ascii="Times New Roman" w:hAnsi="Times New Roman" w:cs="Times New Roman"/>
          <w:b/>
          <w:bCs/>
          <w:sz w:val="24"/>
          <w:szCs w:val="24"/>
        </w:rPr>
      </w:pP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Using a preponderance of the evidence standard, I considered all relevant evidence provided by the investigator and any testimonial evidence obtained during the exchange of written questions to determine whether the Respondent has responsibility for the allegations of sexual harassment made against [him/her].</w:t>
      </w: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Sexual harassment is conduct on the basis of sex that meets one or more of the following:</w:t>
      </w: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numPr>
          <w:ilvl w:val="0"/>
          <w:numId w:val="3"/>
        </w:num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A District employee conditions the provision of an aid, benefit, or service of the district on an individual’s participation in unwelcome sexual conduct;</w:t>
      </w:r>
    </w:p>
    <w:p w:rsidR="00021189" w:rsidRPr="008A2A74" w:rsidRDefault="00021189" w:rsidP="00021189">
      <w:pPr>
        <w:numPr>
          <w:ilvl w:val="0"/>
          <w:numId w:val="3"/>
        </w:num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Unwelcome conduct that a reasonable person would find to be so severe, pervasive, and objectively offensive that it “effectively denies a person equal access”</w:t>
      </w:r>
      <w:r w:rsidRPr="008A2A74">
        <w:rPr>
          <w:rFonts w:ascii="Times New Roman" w:hAnsi="Times New Roman" w:cs="Times New Roman"/>
          <w:b/>
          <w:bCs/>
          <w:sz w:val="24"/>
          <w:szCs w:val="24"/>
        </w:rPr>
        <w:t xml:space="preserve"> </w:t>
      </w:r>
      <w:r w:rsidRPr="008A2A74">
        <w:rPr>
          <w:rFonts w:ascii="Times New Roman" w:hAnsi="Times New Roman" w:cs="Times New Roman"/>
          <w:sz w:val="24"/>
          <w:szCs w:val="24"/>
        </w:rPr>
        <w:t>to the District’s education program or activity;</w:t>
      </w:r>
    </w:p>
    <w:p w:rsidR="00021189" w:rsidRPr="008A2A74" w:rsidRDefault="00021189" w:rsidP="00021189">
      <w:pPr>
        <w:numPr>
          <w:ilvl w:val="0"/>
          <w:numId w:val="3"/>
        </w:num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Sexual assault, dating violence, domestic violence, or stalking.</w:t>
      </w: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[IF #3 is at issue, state here the definition of the appropriate term or terms as follows:</w:t>
      </w: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Sexual assault is an offense classified as a forcible or nonforcible sex offense under the uniform crime reporting system of the Federal Bureau of Investigation.  20 U.S.C. § 1092(f)(6)(A)(v).</w:t>
      </w: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jc w:val="both"/>
        <w:rPr>
          <w:rFonts w:ascii="Times New Roman" w:hAnsi="Times New Roman" w:cs="Times New Roman"/>
          <w:sz w:val="24"/>
          <w:szCs w:val="24"/>
        </w:rPr>
      </w:pPr>
      <w:r w:rsidRPr="008A2A74">
        <w:rPr>
          <w:rFonts w:ascii="Times New Roman" w:hAnsi="Times New Roman" w:cs="Times New Roman"/>
          <w:sz w:val="24"/>
          <w:szCs w:val="24"/>
        </w:rPr>
        <w:t xml:space="preserve">Dating violence is violence committed by a person who is or has been in a social relationship of a romantic or intimate nature with the victim and where the existence of such a relationship shall be determined based on a consideration of the following factors: </w:t>
      </w:r>
    </w:p>
    <w:p w:rsidR="00021189" w:rsidRPr="008A2A74" w:rsidRDefault="00021189" w:rsidP="00021189">
      <w:pPr>
        <w:numPr>
          <w:ilvl w:val="0"/>
          <w:numId w:val="4"/>
        </w:num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lastRenderedPageBreak/>
        <w:t xml:space="preserve">the length of the relationship; </w:t>
      </w:r>
    </w:p>
    <w:p w:rsidR="00021189" w:rsidRPr="008A2A74" w:rsidRDefault="00021189" w:rsidP="00021189">
      <w:pPr>
        <w:numPr>
          <w:ilvl w:val="0"/>
          <w:numId w:val="4"/>
        </w:num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 xml:space="preserve">the type of relationship; </w:t>
      </w:r>
    </w:p>
    <w:p w:rsidR="00021189" w:rsidRPr="008A2A74" w:rsidRDefault="00021189" w:rsidP="00021189">
      <w:pPr>
        <w:numPr>
          <w:ilvl w:val="0"/>
          <w:numId w:val="4"/>
        </w:num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the frequency of interaction between the persons involved in the relationship</w:t>
      </w:r>
    </w:p>
    <w:p w:rsidR="00021189" w:rsidRPr="008A2A74" w:rsidRDefault="00021189" w:rsidP="00021189">
      <w:pPr>
        <w:ind w:firstLine="720"/>
        <w:jc w:val="both"/>
        <w:rPr>
          <w:rFonts w:ascii="Times New Roman" w:hAnsi="Times New Roman" w:cs="Times New Roman"/>
          <w:sz w:val="24"/>
          <w:szCs w:val="24"/>
        </w:rPr>
      </w:pPr>
      <w:r w:rsidRPr="008A2A74">
        <w:rPr>
          <w:rFonts w:ascii="Times New Roman" w:hAnsi="Times New Roman" w:cs="Times New Roman"/>
          <w:sz w:val="24"/>
          <w:szCs w:val="24"/>
        </w:rPr>
        <w:t>34 U.S.C. § 12291(a)(10).</w:t>
      </w: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jc w:val="both"/>
        <w:rPr>
          <w:rFonts w:ascii="Times New Roman" w:hAnsi="Times New Roman" w:cs="Times New Roman"/>
          <w:sz w:val="24"/>
          <w:szCs w:val="24"/>
        </w:rPr>
      </w:pPr>
      <w:r w:rsidRPr="008A2A74">
        <w:rPr>
          <w:rFonts w:ascii="Times New Roman" w:hAnsi="Times New Roman" w:cs="Times New Roman"/>
          <w:sz w:val="24"/>
          <w:szCs w:val="24"/>
        </w:rPr>
        <w:t>Domestic violence is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  34 U.S.C. § 12291(a)(8).</w:t>
      </w:r>
    </w:p>
    <w:p w:rsidR="00021189" w:rsidRPr="008A2A74" w:rsidRDefault="00021189" w:rsidP="00021189">
      <w:pPr>
        <w:spacing w:after="0"/>
        <w:jc w:val="both"/>
        <w:rPr>
          <w:rFonts w:ascii="Times New Roman" w:hAnsi="Times New Roman" w:cs="Times New Roman"/>
          <w:sz w:val="24"/>
          <w:szCs w:val="24"/>
        </w:rPr>
      </w:pPr>
      <w:r w:rsidRPr="008A2A74">
        <w:rPr>
          <w:rFonts w:ascii="Times New Roman" w:hAnsi="Times New Roman" w:cs="Times New Roman"/>
          <w:sz w:val="24"/>
          <w:szCs w:val="24"/>
        </w:rPr>
        <w:t>Stalking is engaging in a course of conduct directed at a specific person that would cause a reasonable person to:</w:t>
      </w:r>
    </w:p>
    <w:p w:rsidR="00021189" w:rsidRPr="008A2A74" w:rsidRDefault="00021189" w:rsidP="00021189">
      <w:pPr>
        <w:numPr>
          <w:ilvl w:val="0"/>
          <w:numId w:val="5"/>
        </w:num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Fear for his or her safety or the safety of others; or</w:t>
      </w:r>
    </w:p>
    <w:p w:rsidR="00021189" w:rsidRPr="008A2A74" w:rsidRDefault="00021189" w:rsidP="00021189">
      <w:pPr>
        <w:numPr>
          <w:ilvl w:val="0"/>
          <w:numId w:val="5"/>
        </w:num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Suffer substantial emotional distress</w:t>
      </w:r>
    </w:p>
    <w:p w:rsidR="00021189" w:rsidRPr="008A2A74" w:rsidRDefault="00021189" w:rsidP="00021189">
      <w:pPr>
        <w:spacing w:after="0" w:line="240" w:lineRule="auto"/>
        <w:ind w:firstLine="360"/>
        <w:jc w:val="both"/>
        <w:rPr>
          <w:rFonts w:ascii="Times New Roman" w:hAnsi="Times New Roman" w:cs="Times New Roman"/>
          <w:sz w:val="24"/>
          <w:szCs w:val="24"/>
        </w:rPr>
      </w:pPr>
      <w:r w:rsidRPr="008A2A74">
        <w:rPr>
          <w:rFonts w:ascii="Times New Roman" w:hAnsi="Times New Roman" w:cs="Times New Roman"/>
          <w:sz w:val="24"/>
          <w:szCs w:val="24"/>
        </w:rPr>
        <w:t>34 U.S.C. § 12291(a)(30).]</w:t>
      </w: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A preponderance of the evidence standard weighs to evidence to determine if it is more likely than not that the alleged conduct occurred.</w:t>
      </w:r>
    </w:p>
    <w:p w:rsidR="00021189" w:rsidRPr="008A2A74" w:rsidRDefault="00021189" w:rsidP="00021189">
      <w:pPr>
        <w:spacing w:after="0" w:line="240" w:lineRule="auto"/>
        <w:ind w:left="720"/>
        <w:jc w:val="both"/>
        <w:rPr>
          <w:rFonts w:ascii="Times New Roman" w:hAnsi="Times New Roman" w:cs="Times New Roman"/>
          <w:sz w:val="24"/>
          <w:szCs w:val="24"/>
        </w:rPr>
      </w:pPr>
    </w:p>
    <w:p w:rsidR="00021189" w:rsidRPr="008A2A74" w:rsidRDefault="00021189" w:rsidP="00021189">
      <w:pPr>
        <w:spacing w:after="0" w:line="240" w:lineRule="auto"/>
        <w:jc w:val="both"/>
        <w:rPr>
          <w:rFonts w:ascii="Times New Roman" w:hAnsi="Times New Roman" w:cs="Times New Roman"/>
          <w:b/>
          <w:bCs/>
          <w:sz w:val="24"/>
          <w:szCs w:val="24"/>
          <w:u w:val="single"/>
        </w:rPr>
      </w:pPr>
      <w:r w:rsidRPr="008A2A74">
        <w:rPr>
          <w:rFonts w:ascii="Times New Roman" w:hAnsi="Times New Roman" w:cs="Times New Roman"/>
          <w:b/>
          <w:bCs/>
          <w:sz w:val="24"/>
          <w:szCs w:val="24"/>
        </w:rPr>
        <w:t>IV.</w:t>
      </w:r>
      <w:r w:rsidRPr="008A2A74">
        <w:rPr>
          <w:rFonts w:ascii="Times New Roman" w:hAnsi="Times New Roman" w:cs="Times New Roman"/>
          <w:b/>
          <w:bCs/>
          <w:sz w:val="24"/>
          <w:szCs w:val="24"/>
        </w:rPr>
        <w:tab/>
      </w:r>
      <w:r w:rsidRPr="008A2A74">
        <w:rPr>
          <w:rFonts w:ascii="Times New Roman" w:hAnsi="Times New Roman" w:cs="Times New Roman"/>
          <w:b/>
          <w:bCs/>
          <w:sz w:val="24"/>
          <w:szCs w:val="24"/>
          <w:u w:val="single"/>
        </w:rPr>
        <w:t>Determination</w:t>
      </w:r>
    </w:p>
    <w:p w:rsidR="00021189" w:rsidRPr="008A2A74" w:rsidRDefault="00021189" w:rsidP="00021189">
      <w:pPr>
        <w:spacing w:after="0" w:line="240" w:lineRule="auto"/>
        <w:jc w:val="both"/>
        <w:rPr>
          <w:rFonts w:ascii="Times New Roman" w:hAnsi="Times New Roman" w:cs="Times New Roman"/>
          <w:b/>
          <w:bCs/>
          <w:sz w:val="24"/>
          <w:szCs w:val="24"/>
          <w:u w:val="single"/>
        </w:rPr>
      </w:pPr>
    </w:p>
    <w:p w:rsidR="00021189" w:rsidRPr="008A2A74" w:rsidRDefault="00021189" w:rsidP="00021189">
      <w:pPr>
        <w:spacing w:after="0" w:line="240" w:lineRule="auto"/>
        <w:ind w:firstLine="720"/>
        <w:jc w:val="both"/>
        <w:rPr>
          <w:rFonts w:ascii="Times New Roman" w:hAnsi="Times New Roman" w:cs="Times New Roman"/>
          <w:b/>
          <w:bCs/>
          <w:sz w:val="24"/>
          <w:szCs w:val="24"/>
        </w:rPr>
      </w:pPr>
      <w:r w:rsidRPr="008A2A74">
        <w:rPr>
          <w:rFonts w:ascii="Times New Roman" w:hAnsi="Times New Roman" w:cs="Times New Roman"/>
          <w:b/>
          <w:bCs/>
          <w:sz w:val="24"/>
          <w:szCs w:val="24"/>
        </w:rPr>
        <w:t>A.</w:t>
      </w:r>
      <w:r w:rsidRPr="008A2A74">
        <w:rPr>
          <w:rFonts w:ascii="Times New Roman" w:hAnsi="Times New Roman" w:cs="Times New Roman"/>
          <w:b/>
          <w:bCs/>
          <w:sz w:val="24"/>
          <w:szCs w:val="24"/>
        </w:rPr>
        <w:tab/>
        <w:t>Allegation 1: [RESTATE ALLEGATION]</w:t>
      </w:r>
    </w:p>
    <w:p w:rsidR="00021189" w:rsidRPr="008A2A74" w:rsidRDefault="00021189" w:rsidP="00021189">
      <w:pPr>
        <w:spacing w:after="0" w:line="240" w:lineRule="auto"/>
        <w:jc w:val="both"/>
        <w:rPr>
          <w:rFonts w:ascii="Times New Roman" w:hAnsi="Times New Roman" w:cs="Times New Roman"/>
          <w:b/>
          <w:bCs/>
          <w:sz w:val="24"/>
          <w:szCs w:val="24"/>
        </w:rPr>
      </w:pPr>
    </w:p>
    <w:p w:rsidR="00021189" w:rsidRPr="008A2A74" w:rsidRDefault="00021189" w:rsidP="00021189">
      <w:pPr>
        <w:spacing w:after="0" w:line="240" w:lineRule="auto"/>
        <w:ind w:firstLine="720"/>
        <w:jc w:val="both"/>
        <w:rPr>
          <w:rFonts w:ascii="Times New Roman" w:hAnsi="Times New Roman" w:cs="Times New Roman"/>
          <w:sz w:val="24"/>
          <w:szCs w:val="24"/>
        </w:rPr>
      </w:pPr>
      <w:r w:rsidRPr="008A2A74">
        <w:rPr>
          <w:rFonts w:ascii="Times New Roman" w:hAnsi="Times New Roman" w:cs="Times New Roman"/>
          <w:sz w:val="24"/>
          <w:szCs w:val="24"/>
          <w:u w:val="single"/>
        </w:rPr>
        <w:t>Findings of Facts</w:t>
      </w:r>
      <w:r w:rsidRPr="008A2A74">
        <w:rPr>
          <w:rFonts w:ascii="Times New Roman" w:hAnsi="Times New Roman" w:cs="Times New Roman"/>
          <w:sz w:val="24"/>
          <w:szCs w:val="24"/>
        </w:rPr>
        <w:t>: based on the evidence presented, I find the following facts to be relevant and substantiated:</w:t>
      </w:r>
    </w:p>
    <w:p w:rsidR="00021189" w:rsidRPr="008A2A74" w:rsidRDefault="00021189" w:rsidP="00021189">
      <w:pPr>
        <w:spacing w:after="0" w:line="240" w:lineRule="auto"/>
        <w:ind w:firstLine="720"/>
        <w:jc w:val="both"/>
        <w:rPr>
          <w:rFonts w:ascii="Times New Roman" w:hAnsi="Times New Roman" w:cs="Times New Roman"/>
          <w:sz w:val="24"/>
          <w:szCs w:val="24"/>
        </w:rPr>
      </w:pPr>
    </w:p>
    <w:p w:rsidR="00021189" w:rsidRPr="008A2A74" w:rsidRDefault="00021189" w:rsidP="00021189">
      <w:pPr>
        <w:spacing w:after="0" w:line="240" w:lineRule="auto"/>
        <w:ind w:firstLine="720"/>
        <w:jc w:val="both"/>
        <w:rPr>
          <w:rFonts w:ascii="Times New Roman" w:hAnsi="Times New Roman" w:cs="Times New Roman"/>
          <w:sz w:val="24"/>
          <w:szCs w:val="24"/>
        </w:rPr>
      </w:pPr>
      <w:r w:rsidRPr="008A2A74">
        <w:rPr>
          <w:rFonts w:ascii="Times New Roman" w:hAnsi="Times New Roman" w:cs="Times New Roman"/>
          <w:sz w:val="24"/>
          <w:szCs w:val="24"/>
        </w:rPr>
        <w:t>[IDENTIFY EACH RELEVANT AND SUBSTANTIATED FACT]</w:t>
      </w:r>
    </w:p>
    <w:p w:rsidR="00021189" w:rsidRPr="008A2A74" w:rsidRDefault="00021189" w:rsidP="00021189">
      <w:pPr>
        <w:spacing w:after="0" w:line="240" w:lineRule="auto"/>
        <w:ind w:firstLine="720"/>
        <w:jc w:val="both"/>
        <w:rPr>
          <w:rFonts w:ascii="Times New Roman" w:hAnsi="Times New Roman" w:cs="Times New Roman"/>
          <w:sz w:val="24"/>
          <w:szCs w:val="24"/>
        </w:rPr>
      </w:pPr>
    </w:p>
    <w:p w:rsidR="00021189" w:rsidRPr="008A2A74" w:rsidRDefault="00021189" w:rsidP="00021189">
      <w:pPr>
        <w:spacing w:after="0" w:line="240" w:lineRule="auto"/>
        <w:ind w:firstLine="720"/>
        <w:jc w:val="both"/>
        <w:rPr>
          <w:rFonts w:ascii="Times New Roman" w:hAnsi="Times New Roman" w:cs="Times New Roman"/>
          <w:sz w:val="24"/>
          <w:szCs w:val="24"/>
        </w:rPr>
      </w:pPr>
      <w:r w:rsidRPr="008A2A74">
        <w:rPr>
          <w:rFonts w:ascii="Times New Roman" w:hAnsi="Times New Roman" w:cs="Times New Roman"/>
          <w:sz w:val="24"/>
          <w:szCs w:val="24"/>
          <w:u w:val="single"/>
        </w:rPr>
        <w:t>Conclusions as to application of facts to the code of conduct</w:t>
      </w:r>
      <w:r w:rsidRPr="008A2A74">
        <w:rPr>
          <w:rFonts w:ascii="Times New Roman" w:hAnsi="Times New Roman" w:cs="Times New Roman"/>
          <w:sz w:val="24"/>
          <w:szCs w:val="24"/>
        </w:rPr>
        <w:t xml:space="preserve">:  Governing Board Policy ACAA, Title IX Sexual Harassment, prohibits sexual harassment in its education programs and activities.  In addition, Governing Board Policies and Regulations JIC, Student Conduct; JICFB, Harassment of Students; and JK/JK-R, Student Discipline provide that all students are to be treated with respect and to have access to an educational environment that is free of discrimination.  </w:t>
      </w:r>
    </w:p>
    <w:p w:rsidR="00021189" w:rsidRPr="008A2A74" w:rsidRDefault="00021189" w:rsidP="00021189">
      <w:pPr>
        <w:spacing w:after="0" w:line="240" w:lineRule="auto"/>
        <w:ind w:firstLine="720"/>
        <w:jc w:val="both"/>
        <w:rPr>
          <w:rFonts w:ascii="Times New Roman" w:hAnsi="Times New Roman" w:cs="Times New Roman"/>
          <w:sz w:val="24"/>
          <w:szCs w:val="24"/>
        </w:rPr>
      </w:pPr>
    </w:p>
    <w:p w:rsidR="00021189" w:rsidRPr="008A2A74" w:rsidRDefault="00021189" w:rsidP="00021189">
      <w:pPr>
        <w:spacing w:after="0" w:line="240" w:lineRule="auto"/>
        <w:ind w:firstLine="720"/>
        <w:jc w:val="both"/>
        <w:rPr>
          <w:rFonts w:ascii="Times New Roman" w:hAnsi="Times New Roman" w:cs="Times New Roman"/>
          <w:sz w:val="24"/>
          <w:szCs w:val="24"/>
        </w:rPr>
      </w:pPr>
      <w:r w:rsidRPr="008A2A74">
        <w:rPr>
          <w:rFonts w:ascii="Times New Roman" w:hAnsi="Times New Roman" w:cs="Times New Roman"/>
          <w:sz w:val="24"/>
          <w:szCs w:val="24"/>
        </w:rPr>
        <w:t>The following conduct, substantiated as a finding of fact above, constitutes prohibited sexual harassment under District policy:</w:t>
      </w:r>
    </w:p>
    <w:p w:rsidR="00021189" w:rsidRPr="008A2A74" w:rsidRDefault="00021189" w:rsidP="00021189">
      <w:pPr>
        <w:spacing w:after="0" w:line="240" w:lineRule="auto"/>
        <w:ind w:firstLine="720"/>
        <w:jc w:val="both"/>
        <w:rPr>
          <w:rFonts w:ascii="Times New Roman" w:hAnsi="Times New Roman" w:cs="Times New Roman"/>
          <w:sz w:val="24"/>
          <w:szCs w:val="24"/>
        </w:rPr>
      </w:pPr>
    </w:p>
    <w:p w:rsidR="00021189" w:rsidRPr="008A2A74" w:rsidRDefault="00021189" w:rsidP="00021189">
      <w:pPr>
        <w:spacing w:after="0" w:line="240" w:lineRule="auto"/>
        <w:ind w:firstLine="720"/>
        <w:jc w:val="both"/>
        <w:rPr>
          <w:rFonts w:ascii="Times New Roman" w:hAnsi="Times New Roman" w:cs="Times New Roman"/>
          <w:sz w:val="24"/>
          <w:szCs w:val="24"/>
        </w:rPr>
      </w:pPr>
      <w:r w:rsidRPr="008A2A74">
        <w:rPr>
          <w:rFonts w:ascii="Times New Roman" w:hAnsi="Times New Roman" w:cs="Times New Roman"/>
          <w:sz w:val="24"/>
          <w:szCs w:val="24"/>
        </w:rPr>
        <w:t>[IDENTIFY ANY CONDUCT SUBSTANTIATED THAT CONSTIUTES SEXUAL HARASSMENT].</w:t>
      </w: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spacing w:after="0" w:line="240" w:lineRule="auto"/>
        <w:ind w:firstLine="720"/>
        <w:jc w:val="both"/>
        <w:rPr>
          <w:rFonts w:ascii="Times New Roman" w:hAnsi="Times New Roman" w:cs="Times New Roman"/>
          <w:sz w:val="24"/>
          <w:szCs w:val="24"/>
        </w:rPr>
      </w:pPr>
      <w:r w:rsidRPr="008A2A74">
        <w:rPr>
          <w:rFonts w:ascii="Times New Roman" w:hAnsi="Times New Roman" w:cs="Times New Roman"/>
          <w:sz w:val="24"/>
          <w:szCs w:val="24"/>
          <w:u w:val="single"/>
        </w:rPr>
        <w:t>Determination</w:t>
      </w:r>
      <w:r w:rsidRPr="008A2A74">
        <w:rPr>
          <w:rFonts w:ascii="Times New Roman" w:hAnsi="Times New Roman" w:cs="Times New Roman"/>
          <w:sz w:val="24"/>
          <w:szCs w:val="24"/>
        </w:rPr>
        <w:t xml:space="preserve">: based on the above findings of fact and conclusions, I find that Respondent [is/is not] responsible for the alleged conduct [IF IS RESPONSIBLE: and that the conduct constitutes sexual harassment under Title IX.] </w:t>
      </w:r>
    </w:p>
    <w:p w:rsidR="00021189" w:rsidRPr="008A2A74" w:rsidRDefault="00021189" w:rsidP="00021189">
      <w:pPr>
        <w:spacing w:after="0" w:line="240" w:lineRule="auto"/>
        <w:ind w:firstLine="720"/>
        <w:jc w:val="both"/>
        <w:rPr>
          <w:rFonts w:ascii="Times New Roman" w:hAnsi="Times New Roman" w:cs="Times New Roman"/>
          <w:sz w:val="24"/>
          <w:szCs w:val="24"/>
        </w:rPr>
      </w:pPr>
    </w:p>
    <w:p w:rsidR="00021189" w:rsidRPr="008A2A74" w:rsidRDefault="00021189" w:rsidP="00021189">
      <w:pPr>
        <w:spacing w:after="0" w:line="240" w:lineRule="auto"/>
        <w:ind w:firstLine="720"/>
        <w:jc w:val="both"/>
        <w:rPr>
          <w:rFonts w:ascii="Times New Roman" w:hAnsi="Times New Roman" w:cs="Times New Roman"/>
          <w:sz w:val="24"/>
          <w:szCs w:val="24"/>
        </w:rPr>
      </w:pPr>
      <w:r w:rsidRPr="008A2A74">
        <w:rPr>
          <w:rFonts w:ascii="Times New Roman" w:hAnsi="Times New Roman" w:cs="Times New Roman"/>
          <w:sz w:val="24"/>
          <w:szCs w:val="24"/>
        </w:rPr>
        <w:t xml:space="preserve">[IF RESPONSIBLE: District discipline policy provides that students who engage in sexual harassment will be subject to disciplinary consequences ranging from [STATE DISCIPLINE RANGE SET </w:t>
      </w:r>
      <w:r w:rsidRPr="008A2A74">
        <w:rPr>
          <w:rFonts w:ascii="Times New Roman" w:hAnsi="Times New Roman" w:cs="Times New Roman"/>
          <w:sz w:val="24"/>
          <w:szCs w:val="24"/>
        </w:rPr>
        <w:lastRenderedPageBreak/>
        <w:t>OUT IN DISCIPLINE MATRIX].  In the present situation, [IDENTIFY THE CONSEQUENCE</w:t>
      </w:r>
      <w:r w:rsidRPr="008A2A74">
        <w:rPr>
          <w:rFonts w:ascii="Times New Roman" w:hAnsi="Times New Roman" w:cs="Times New Roman"/>
          <w:sz w:val="24"/>
          <w:szCs w:val="24"/>
          <w:highlight w:val="yellow"/>
        </w:rPr>
        <w:t>. Possible examples</w:t>
      </w:r>
      <w:r w:rsidRPr="008A2A74">
        <w:rPr>
          <w:rFonts w:ascii="Times New Roman" w:hAnsi="Times New Roman" w:cs="Times New Roman"/>
          <w:sz w:val="24"/>
          <w:szCs w:val="24"/>
        </w:rPr>
        <w:t>:</w:t>
      </w:r>
    </w:p>
    <w:p w:rsidR="00021189" w:rsidRPr="008A2A74" w:rsidRDefault="00021189" w:rsidP="00021189">
      <w:pPr>
        <w:spacing w:after="0" w:line="240" w:lineRule="auto"/>
        <w:ind w:firstLine="720"/>
        <w:jc w:val="both"/>
        <w:rPr>
          <w:rFonts w:ascii="Times New Roman" w:hAnsi="Times New Roman" w:cs="Times New Roman"/>
          <w:sz w:val="24"/>
          <w:szCs w:val="24"/>
        </w:rPr>
      </w:pPr>
    </w:p>
    <w:p w:rsidR="00021189" w:rsidRPr="008A2A74" w:rsidRDefault="00021189" w:rsidP="00021189">
      <w:pPr>
        <w:spacing w:after="0" w:line="240" w:lineRule="auto"/>
        <w:ind w:firstLine="720"/>
        <w:jc w:val="both"/>
        <w:rPr>
          <w:rFonts w:ascii="Times New Roman" w:hAnsi="Times New Roman" w:cs="Times New Roman"/>
          <w:sz w:val="24"/>
          <w:szCs w:val="24"/>
        </w:rPr>
      </w:pPr>
      <w:r w:rsidRPr="008A2A74">
        <w:rPr>
          <w:rFonts w:ascii="Times New Roman" w:hAnsi="Times New Roman" w:cs="Times New Roman"/>
          <w:sz w:val="24"/>
          <w:szCs w:val="24"/>
        </w:rPr>
        <w:t>Respondent will be removed from [IDENTIFY ACTIVITY] AND/OR</w:t>
      </w: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spacing w:after="0" w:line="240" w:lineRule="auto"/>
        <w:ind w:firstLine="720"/>
        <w:jc w:val="both"/>
        <w:rPr>
          <w:rFonts w:ascii="Times New Roman" w:hAnsi="Times New Roman" w:cs="Times New Roman"/>
          <w:sz w:val="24"/>
          <w:szCs w:val="24"/>
        </w:rPr>
      </w:pPr>
      <w:r w:rsidRPr="008A2A74">
        <w:rPr>
          <w:rFonts w:ascii="Times New Roman" w:hAnsi="Times New Roman" w:cs="Times New Roman"/>
          <w:sz w:val="24"/>
          <w:szCs w:val="24"/>
        </w:rPr>
        <w:t>Respondent will receive a nine day out of school suspension for the conduct. OR</w:t>
      </w:r>
    </w:p>
    <w:p w:rsidR="00021189" w:rsidRPr="008A2A74" w:rsidRDefault="00021189" w:rsidP="00021189">
      <w:pPr>
        <w:spacing w:after="0" w:line="240" w:lineRule="auto"/>
        <w:ind w:firstLine="720"/>
        <w:jc w:val="both"/>
        <w:rPr>
          <w:rFonts w:ascii="Times New Roman" w:hAnsi="Times New Roman" w:cs="Times New Roman"/>
          <w:sz w:val="24"/>
          <w:szCs w:val="24"/>
        </w:rPr>
      </w:pPr>
      <w:r w:rsidRPr="008A2A74">
        <w:rPr>
          <w:rFonts w:ascii="Times New Roman" w:hAnsi="Times New Roman" w:cs="Times New Roman"/>
          <w:sz w:val="24"/>
          <w:szCs w:val="24"/>
        </w:rPr>
        <w:t>Respondent will receive a ten day short term out of school suspension and will be referred for expulsion.  Student will receive all appropriate due process under Governing Board Policy JKE related to expulsion.]</w:t>
      </w:r>
    </w:p>
    <w:p w:rsidR="00021189" w:rsidRPr="008A2A74" w:rsidRDefault="00021189" w:rsidP="00021189">
      <w:pPr>
        <w:spacing w:after="0" w:line="240" w:lineRule="auto"/>
        <w:ind w:firstLine="720"/>
        <w:jc w:val="both"/>
        <w:rPr>
          <w:rFonts w:ascii="Times New Roman" w:hAnsi="Times New Roman" w:cs="Times New Roman"/>
          <w:sz w:val="24"/>
          <w:szCs w:val="24"/>
        </w:rPr>
      </w:pPr>
    </w:p>
    <w:p w:rsidR="00021189" w:rsidRPr="008A2A74" w:rsidRDefault="00021189" w:rsidP="00021189">
      <w:pPr>
        <w:spacing w:after="0" w:line="240" w:lineRule="auto"/>
        <w:ind w:firstLine="720"/>
        <w:jc w:val="both"/>
        <w:rPr>
          <w:rFonts w:ascii="Times New Roman" w:hAnsi="Times New Roman" w:cs="Times New Roman"/>
          <w:sz w:val="24"/>
          <w:szCs w:val="24"/>
        </w:rPr>
      </w:pPr>
      <w:r w:rsidRPr="008A2A74">
        <w:rPr>
          <w:rFonts w:ascii="Times New Roman" w:hAnsi="Times New Roman" w:cs="Times New Roman"/>
          <w:sz w:val="24"/>
          <w:szCs w:val="24"/>
        </w:rPr>
        <w:t>The following remedies will be provided to the Complainant to restore or preserve his/her equal access to the District’s education program or activity:</w:t>
      </w:r>
    </w:p>
    <w:p w:rsidR="00021189" w:rsidRPr="008A2A74" w:rsidRDefault="00021189" w:rsidP="00021189">
      <w:pPr>
        <w:spacing w:after="0" w:line="240" w:lineRule="auto"/>
        <w:ind w:firstLine="720"/>
        <w:jc w:val="both"/>
        <w:rPr>
          <w:rFonts w:ascii="Times New Roman" w:hAnsi="Times New Roman" w:cs="Times New Roman"/>
          <w:sz w:val="24"/>
          <w:szCs w:val="24"/>
        </w:rPr>
      </w:pPr>
    </w:p>
    <w:p w:rsidR="00021189" w:rsidRPr="008A2A74" w:rsidRDefault="00021189" w:rsidP="00021189">
      <w:pPr>
        <w:spacing w:after="0" w:line="240" w:lineRule="auto"/>
        <w:ind w:firstLine="720"/>
        <w:jc w:val="both"/>
        <w:rPr>
          <w:rFonts w:ascii="Times New Roman" w:hAnsi="Times New Roman" w:cs="Times New Roman"/>
          <w:sz w:val="24"/>
          <w:szCs w:val="24"/>
        </w:rPr>
      </w:pPr>
      <w:r w:rsidRPr="008A2A74">
        <w:rPr>
          <w:rFonts w:ascii="Times New Roman" w:hAnsi="Times New Roman" w:cs="Times New Roman"/>
          <w:sz w:val="24"/>
          <w:szCs w:val="24"/>
        </w:rPr>
        <w:t>[IDENTIFY REMEDIES]</w:t>
      </w:r>
    </w:p>
    <w:p w:rsidR="00021189" w:rsidRPr="008A2A74" w:rsidRDefault="00021189" w:rsidP="00021189">
      <w:pPr>
        <w:spacing w:after="0" w:line="240" w:lineRule="auto"/>
        <w:ind w:firstLine="720"/>
        <w:jc w:val="both"/>
        <w:rPr>
          <w:rFonts w:ascii="Times New Roman" w:hAnsi="Times New Roman" w:cs="Times New Roman"/>
          <w:sz w:val="24"/>
          <w:szCs w:val="24"/>
        </w:rPr>
      </w:pPr>
    </w:p>
    <w:p w:rsidR="00021189" w:rsidRPr="008A2A74" w:rsidRDefault="00021189" w:rsidP="00021189">
      <w:pPr>
        <w:spacing w:after="0" w:line="240" w:lineRule="auto"/>
        <w:ind w:firstLine="720"/>
        <w:jc w:val="both"/>
        <w:rPr>
          <w:rFonts w:ascii="Times New Roman" w:hAnsi="Times New Roman" w:cs="Times New Roman"/>
          <w:b/>
          <w:bCs/>
          <w:sz w:val="24"/>
          <w:szCs w:val="24"/>
        </w:rPr>
      </w:pPr>
      <w:r w:rsidRPr="008A2A74">
        <w:rPr>
          <w:rFonts w:ascii="Times New Roman" w:hAnsi="Times New Roman" w:cs="Times New Roman"/>
          <w:b/>
          <w:bCs/>
          <w:sz w:val="24"/>
          <w:szCs w:val="24"/>
        </w:rPr>
        <w:t>B.</w:t>
      </w:r>
      <w:r w:rsidRPr="008A2A74">
        <w:rPr>
          <w:rFonts w:ascii="Times New Roman" w:hAnsi="Times New Roman" w:cs="Times New Roman"/>
          <w:b/>
          <w:bCs/>
          <w:sz w:val="24"/>
          <w:szCs w:val="24"/>
        </w:rPr>
        <w:tab/>
        <w:t>Allegation 2: [RESTATE ALLEGATION &amp; REPEAT ABOVE]</w:t>
      </w:r>
    </w:p>
    <w:p w:rsidR="00021189" w:rsidRPr="008A2A74" w:rsidRDefault="00021189" w:rsidP="00021189">
      <w:pPr>
        <w:spacing w:after="0" w:line="240" w:lineRule="auto"/>
        <w:jc w:val="both"/>
        <w:rPr>
          <w:rFonts w:ascii="Times New Roman" w:hAnsi="Times New Roman" w:cs="Times New Roman"/>
          <w:b/>
          <w:bCs/>
          <w:sz w:val="24"/>
          <w:szCs w:val="24"/>
        </w:rPr>
      </w:pPr>
    </w:p>
    <w:p w:rsidR="00021189" w:rsidRPr="008A2A74" w:rsidRDefault="00021189" w:rsidP="00021189">
      <w:pPr>
        <w:spacing w:after="0" w:line="240" w:lineRule="auto"/>
        <w:jc w:val="both"/>
        <w:rPr>
          <w:rFonts w:ascii="Times New Roman" w:hAnsi="Times New Roman" w:cs="Times New Roman"/>
          <w:b/>
          <w:bCs/>
          <w:sz w:val="24"/>
          <w:szCs w:val="24"/>
        </w:rPr>
      </w:pPr>
    </w:p>
    <w:p w:rsidR="00021189" w:rsidRPr="008A2A74" w:rsidRDefault="00021189" w:rsidP="00021189">
      <w:pPr>
        <w:spacing w:after="0" w:line="240" w:lineRule="auto"/>
        <w:jc w:val="both"/>
        <w:rPr>
          <w:rFonts w:ascii="Times New Roman" w:hAnsi="Times New Roman" w:cs="Times New Roman"/>
          <w:b/>
          <w:bCs/>
          <w:sz w:val="24"/>
          <w:szCs w:val="24"/>
          <w:u w:val="single"/>
        </w:rPr>
      </w:pPr>
      <w:r w:rsidRPr="008A2A74">
        <w:rPr>
          <w:rFonts w:ascii="Times New Roman" w:hAnsi="Times New Roman" w:cs="Times New Roman"/>
          <w:b/>
          <w:bCs/>
          <w:sz w:val="24"/>
          <w:szCs w:val="24"/>
        </w:rPr>
        <w:t>V.</w:t>
      </w:r>
      <w:r w:rsidRPr="008A2A74">
        <w:rPr>
          <w:rFonts w:ascii="Times New Roman" w:hAnsi="Times New Roman" w:cs="Times New Roman"/>
          <w:b/>
          <w:bCs/>
          <w:sz w:val="24"/>
          <w:szCs w:val="24"/>
        </w:rPr>
        <w:tab/>
      </w:r>
      <w:r w:rsidRPr="008A2A74">
        <w:rPr>
          <w:rFonts w:ascii="Times New Roman" w:hAnsi="Times New Roman" w:cs="Times New Roman"/>
          <w:b/>
          <w:bCs/>
          <w:sz w:val="24"/>
          <w:szCs w:val="24"/>
          <w:u w:val="single"/>
        </w:rPr>
        <w:t>Appeals</w:t>
      </w:r>
    </w:p>
    <w:p w:rsidR="00021189" w:rsidRPr="008A2A74" w:rsidRDefault="00021189" w:rsidP="00021189">
      <w:pPr>
        <w:spacing w:after="0" w:line="240" w:lineRule="auto"/>
        <w:jc w:val="both"/>
        <w:rPr>
          <w:rFonts w:ascii="Times New Roman" w:hAnsi="Times New Roman" w:cs="Times New Roman"/>
          <w:b/>
          <w:bCs/>
          <w:sz w:val="24"/>
          <w:szCs w:val="24"/>
          <w:u w:val="single"/>
        </w:rPr>
      </w:pP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Either party has the right to appeal this determination regarding responsibility.  Appeals must be based on one or more of the following:</w:t>
      </w: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pStyle w:val="list1"/>
        <w:numPr>
          <w:ilvl w:val="0"/>
          <w:numId w:val="6"/>
        </w:numPr>
        <w:shd w:val="clear" w:color="auto" w:fill="FFFFFF"/>
        <w:spacing w:before="0" w:beforeAutospacing="0" w:after="240" w:afterAutospacing="0"/>
        <w:jc w:val="both"/>
        <w:rPr>
          <w:rFonts w:eastAsiaTheme="minorHAnsi"/>
        </w:rPr>
      </w:pPr>
      <w:r w:rsidRPr="008A2A74">
        <w:rPr>
          <w:rFonts w:eastAsiaTheme="minorHAnsi"/>
        </w:rPr>
        <w:t>Procedural irregularity that affected the outcome of the matter;</w:t>
      </w:r>
    </w:p>
    <w:p w:rsidR="00021189" w:rsidRPr="008A2A74" w:rsidRDefault="00021189" w:rsidP="00021189">
      <w:pPr>
        <w:pStyle w:val="list1"/>
        <w:numPr>
          <w:ilvl w:val="0"/>
          <w:numId w:val="6"/>
        </w:numPr>
        <w:shd w:val="clear" w:color="auto" w:fill="FFFFFF"/>
        <w:spacing w:before="0" w:beforeAutospacing="0" w:after="240" w:afterAutospacing="0"/>
        <w:jc w:val="both"/>
        <w:rPr>
          <w:rFonts w:eastAsiaTheme="minorHAnsi"/>
        </w:rPr>
      </w:pPr>
      <w:r w:rsidRPr="008A2A74">
        <w:rPr>
          <w:rFonts w:eastAsiaTheme="minorHAnsi"/>
        </w:rPr>
        <w:t xml:space="preserve">New evidence that was not reasonably available at the time the determination regarding responsibility or dismissal was made, that could affect the outcome of the matter; </w:t>
      </w:r>
      <w:r>
        <w:rPr>
          <w:rFonts w:eastAsiaTheme="minorHAnsi"/>
        </w:rPr>
        <w:t>or</w:t>
      </w:r>
    </w:p>
    <w:p w:rsidR="00021189" w:rsidRPr="008A2A74" w:rsidRDefault="00021189" w:rsidP="00021189">
      <w:pPr>
        <w:pStyle w:val="list1"/>
        <w:numPr>
          <w:ilvl w:val="0"/>
          <w:numId w:val="6"/>
        </w:numPr>
        <w:shd w:val="clear" w:color="auto" w:fill="FFFFFF"/>
        <w:spacing w:before="0" w:beforeAutospacing="0" w:after="240" w:afterAutospacing="0"/>
        <w:jc w:val="both"/>
        <w:rPr>
          <w:rFonts w:eastAsiaTheme="minorHAnsi"/>
        </w:rPr>
      </w:pPr>
      <w:r w:rsidRPr="008A2A74">
        <w:rPr>
          <w:rFonts w:eastAsiaTheme="minorHAnsi"/>
        </w:rPr>
        <w:t>The Title IX Coordinator, investigator(s), or decision-makers(s) had a conflict of interest or bias for or against complainants or respondents generally or the individual complainant or respondent that affect the outcome of the matter.</w:t>
      </w: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 xml:space="preserve">Requests for appeal must be submitted, in writing, to the Title IX Coordinator no later than ten (10) days after receipt of this determination.  The Title IX Coordinator will forward any appeal based on one or more of the allegations set out above to the individual designated to hear the appeal, which will not be the Title IX Coordinator, the investigator, or the decision-maker in this case.   The individual hearing the appeal will provide a copy of the appeal request to the non-appealing party and will provide that party an opportunity to submit a written response to the appeal.  </w:t>
      </w: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The decision of the person hearing the appeal will be final.</w:t>
      </w:r>
    </w:p>
    <w:p w:rsidR="00021189" w:rsidRPr="008A2A74" w:rsidRDefault="00021189" w:rsidP="00021189">
      <w:pPr>
        <w:spacing w:after="0" w:line="240" w:lineRule="auto"/>
        <w:ind w:firstLine="720"/>
        <w:jc w:val="both"/>
        <w:rPr>
          <w:rFonts w:ascii="Times New Roman" w:hAnsi="Times New Roman" w:cs="Times New Roman"/>
          <w:sz w:val="24"/>
          <w:szCs w:val="24"/>
        </w:rPr>
      </w:pP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 xml:space="preserve">Sincerely, </w:t>
      </w: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spacing w:after="0" w:line="240" w:lineRule="auto"/>
        <w:jc w:val="both"/>
        <w:rPr>
          <w:rFonts w:ascii="Times New Roman" w:hAnsi="Times New Roman" w:cs="Times New Roman"/>
          <w:sz w:val="24"/>
          <w:szCs w:val="24"/>
        </w:rPr>
      </w:pPr>
    </w:p>
    <w:p w:rsidR="00021189" w:rsidRPr="008A2A74" w:rsidRDefault="00021189" w:rsidP="00021189">
      <w:pPr>
        <w:spacing w:after="0" w:line="240" w:lineRule="auto"/>
        <w:jc w:val="both"/>
        <w:rPr>
          <w:rFonts w:ascii="Times New Roman" w:hAnsi="Times New Roman" w:cs="Times New Roman"/>
          <w:sz w:val="24"/>
          <w:szCs w:val="24"/>
        </w:rPr>
      </w:pPr>
      <w:r w:rsidRPr="008A2A74">
        <w:rPr>
          <w:rFonts w:ascii="Times New Roman" w:hAnsi="Times New Roman" w:cs="Times New Roman"/>
          <w:sz w:val="24"/>
          <w:szCs w:val="24"/>
        </w:rPr>
        <w:t>[Name]</w:t>
      </w:r>
    </w:p>
    <w:p w:rsidR="00021189" w:rsidRPr="008A2A74" w:rsidRDefault="00021189" w:rsidP="00021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Higley Unified School District</w:t>
      </w:r>
      <w:r w:rsidRPr="008A2A74">
        <w:rPr>
          <w:rFonts w:ascii="Times New Roman" w:hAnsi="Times New Roman" w:cs="Times New Roman"/>
          <w:sz w:val="24"/>
          <w:szCs w:val="24"/>
        </w:rPr>
        <w:t xml:space="preserve"> Title IX Decision-Maker</w:t>
      </w:r>
      <w:bookmarkStart w:id="0" w:name="_GoBack"/>
      <w:bookmarkEnd w:id="0"/>
    </w:p>
    <w:p w:rsidR="00021189" w:rsidRPr="008A2A74" w:rsidRDefault="00021189" w:rsidP="00021189">
      <w:pPr>
        <w:jc w:val="both"/>
        <w:rPr>
          <w:rFonts w:ascii="Times New Roman" w:hAnsi="Times New Roman" w:cs="Times New Roman"/>
          <w:sz w:val="24"/>
          <w:szCs w:val="24"/>
        </w:rPr>
      </w:pPr>
    </w:p>
    <w:p w:rsidR="0002457B" w:rsidRDefault="00021189"/>
    <w:sectPr w:rsidR="0002457B" w:rsidSect="0011229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96029"/>
    <w:multiLevelType w:val="hybridMultilevel"/>
    <w:tmpl w:val="BA0A8E50"/>
    <w:lvl w:ilvl="0" w:tplc="263EA51A">
      <w:start w:val="1"/>
      <w:numFmt w:val="upperLetter"/>
      <w:lvlText w:val="%1."/>
      <w:lvlJc w:val="left"/>
      <w:pPr>
        <w:tabs>
          <w:tab w:val="num" w:pos="720"/>
        </w:tabs>
        <w:ind w:left="720" w:hanging="360"/>
      </w:pPr>
    </w:lvl>
    <w:lvl w:ilvl="1" w:tplc="5BE4AC36" w:tentative="1">
      <w:start w:val="1"/>
      <w:numFmt w:val="upperLetter"/>
      <w:lvlText w:val="%2."/>
      <w:lvlJc w:val="left"/>
      <w:pPr>
        <w:tabs>
          <w:tab w:val="num" w:pos="1440"/>
        </w:tabs>
        <w:ind w:left="1440" w:hanging="360"/>
      </w:pPr>
    </w:lvl>
    <w:lvl w:ilvl="2" w:tplc="FD5EA244" w:tentative="1">
      <w:start w:val="1"/>
      <w:numFmt w:val="upperLetter"/>
      <w:lvlText w:val="%3."/>
      <w:lvlJc w:val="left"/>
      <w:pPr>
        <w:tabs>
          <w:tab w:val="num" w:pos="2160"/>
        </w:tabs>
        <w:ind w:left="2160" w:hanging="360"/>
      </w:pPr>
    </w:lvl>
    <w:lvl w:ilvl="3" w:tplc="8C04EF40" w:tentative="1">
      <w:start w:val="1"/>
      <w:numFmt w:val="upperLetter"/>
      <w:lvlText w:val="%4."/>
      <w:lvlJc w:val="left"/>
      <w:pPr>
        <w:tabs>
          <w:tab w:val="num" w:pos="2880"/>
        </w:tabs>
        <w:ind w:left="2880" w:hanging="360"/>
      </w:pPr>
    </w:lvl>
    <w:lvl w:ilvl="4" w:tplc="34A4061A" w:tentative="1">
      <w:start w:val="1"/>
      <w:numFmt w:val="upperLetter"/>
      <w:lvlText w:val="%5."/>
      <w:lvlJc w:val="left"/>
      <w:pPr>
        <w:tabs>
          <w:tab w:val="num" w:pos="3600"/>
        </w:tabs>
        <w:ind w:left="3600" w:hanging="360"/>
      </w:pPr>
    </w:lvl>
    <w:lvl w:ilvl="5" w:tplc="5D421172" w:tentative="1">
      <w:start w:val="1"/>
      <w:numFmt w:val="upperLetter"/>
      <w:lvlText w:val="%6."/>
      <w:lvlJc w:val="left"/>
      <w:pPr>
        <w:tabs>
          <w:tab w:val="num" w:pos="4320"/>
        </w:tabs>
        <w:ind w:left="4320" w:hanging="360"/>
      </w:pPr>
    </w:lvl>
    <w:lvl w:ilvl="6" w:tplc="B2B4551E" w:tentative="1">
      <w:start w:val="1"/>
      <w:numFmt w:val="upperLetter"/>
      <w:lvlText w:val="%7."/>
      <w:lvlJc w:val="left"/>
      <w:pPr>
        <w:tabs>
          <w:tab w:val="num" w:pos="5040"/>
        </w:tabs>
        <w:ind w:left="5040" w:hanging="360"/>
      </w:pPr>
    </w:lvl>
    <w:lvl w:ilvl="7" w:tplc="D8A28206" w:tentative="1">
      <w:start w:val="1"/>
      <w:numFmt w:val="upperLetter"/>
      <w:lvlText w:val="%8."/>
      <w:lvlJc w:val="left"/>
      <w:pPr>
        <w:tabs>
          <w:tab w:val="num" w:pos="5760"/>
        </w:tabs>
        <w:ind w:left="5760" w:hanging="360"/>
      </w:pPr>
    </w:lvl>
    <w:lvl w:ilvl="8" w:tplc="C39E2C26" w:tentative="1">
      <w:start w:val="1"/>
      <w:numFmt w:val="upperLetter"/>
      <w:lvlText w:val="%9."/>
      <w:lvlJc w:val="left"/>
      <w:pPr>
        <w:tabs>
          <w:tab w:val="num" w:pos="6480"/>
        </w:tabs>
        <w:ind w:left="6480" w:hanging="360"/>
      </w:pPr>
    </w:lvl>
  </w:abstractNum>
  <w:abstractNum w:abstractNumId="1" w15:restartNumberingAfterBreak="0">
    <w:nsid w:val="2EC0485B"/>
    <w:multiLevelType w:val="hybridMultilevel"/>
    <w:tmpl w:val="20B65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35A67"/>
    <w:multiLevelType w:val="hybridMultilevel"/>
    <w:tmpl w:val="B75E3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B07E1"/>
    <w:multiLevelType w:val="hybridMultilevel"/>
    <w:tmpl w:val="F1B8E2A8"/>
    <w:lvl w:ilvl="0" w:tplc="E0DA9530">
      <w:start w:val="1"/>
      <w:numFmt w:val="decimal"/>
      <w:lvlText w:val="%1."/>
      <w:lvlJc w:val="left"/>
      <w:pPr>
        <w:tabs>
          <w:tab w:val="num" w:pos="720"/>
        </w:tabs>
        <w:ind w:left="720" w:hanging="360"/>
      </w:pPr>
    </w:lvl>
    <w:lvl w:ilvl="1" w:tplc="B83C4976" w:tentative="1">
      <w:start w:val="1"/>
      <w:numFmt w:val="decimal"/>
      <w:lvlText w:val="%2."/>
      <w:lvlJc w:val="left"/>
      <w:pPr>
        <w:tabs>
          <w:tab w:val="num" w:pos="1440"/>
        </w:tabs>
        <w:ind w:left="1440" w:hanging="360"/>
      </w:pPr>
    </w:lvl>
    <w:lvl w:ilvl="2" w:tplc="925C552C" w:tentative="1">
      <w:start w:val="1"/>
      <w:numFmt w:val="decimal"/>
      <w:lvlText w:val="%3."/>
      <w:lvlJc w:val="left"/>
      <w:pPr>
        <w:tabs>
          <w:tab w:val="num" w:pos="2160"/>
        </w:tabs>
        <w:ind w:left="2160" w:hanging="360"/>
      </w:pPr>
    </w:lvl>
    <w:lvl w:ilvl="3" w:tplc="E9CA8866" w:tentative="1">
      <w:start w:val="1"/>
      <w:numFmt w:val="decimal"/>
      <w:lvlText w:val="%4."/>
      <w:lvlJc w:val="left"/>
      <w:pPr>
        <w:tabs>
          <w:tab w:val="num" w:pos="2880"/>
        </w:tabs>
        <w:ind w:left="2880" w:hanging="360"/>
      </w:pPr>
    </w:lvl>
    <w:lvl w:ilvl="4" w:tplc="3F1A3BA2" w:tentative="1">
      <w:start w:val="1"/>
      <w:numFmt w:val="decimal"/>
      <w:lvlText w:val="%5."/>
      <w:lvlJc w:val="left"/>
      <w:pPr>
        <w:tabs>
          <w:tab w:val="num" w:pos="3600"/>
        </w:tabs>
        <w:ind w:left="3600" w:hanging="360"/>
      </w:pPr>
    </w:lvl>
    <w:lvl w:ilvl="5" w:tplc="48BA918E" w:tentative="1">
      <w:start w:val="1"/>
      <w:numFmt w:val="decimal"/>
      <w:lvlText w:val="%6."/>
      <w:lvlJc w:val="left"/>
      <w:pPr>
        <w:tabs>
          <w:tab w:val="num" w:pos="4320"/>
        </w:tabs>
        <w:ind w:left="4320" w:hanging="360"/>
      </w:pPr>
    </w:lvl>
    <w:lvl w:ilvl="6" w:tplc="66A2E174" w:tentative="1">
      <w:start w:val="1"/>
      <w:numFmt w:val="decimal"/>
      <w:lvlText w:val="%7."/>
      <w:lvlJc w:val="left"/>
      <w:pPr>
        <w:tabs>
          <w:tab w:val="num" w:pos="5040"/>
        </w:tabs>
        <w:ind w:left="5040" w:hanging="360"/>
      </w:pPr>
    </w:lvl>
    <w:lvl w:ilvl="7" w:tplc="AA004D54" w:tentative="1">
      <w:start w:val="1"/>
      <w:numFmt w:val="decimal"/>
      <w:lvlText w:val="%8."/>
      <w:lvlJc w:val="left"/>
      <w:pPr>
        <w:tabs>
          <w:tab w:val="num" w:pos="5760"/>
        </w:tabs>
        <w:ind w:left="5760" w:hanging="360"/>
      </w:pPr>
    </w:lvl>
    <w:lvl w:ilvl="8" w:tplc="1BBECE18" w:tentative="1">
      <w:start w:val="1"/>
      <w:numFmt w:val="decimal"/>
      <w:lvlText w:val="%9."/>
      <w:lvlJc w:val="left"/>
      <w:pPr>
        <w:tabs>
          <w:tab w:val="num" w:pos="6480"/>
        </w:tabs>
        <w:ind w:left="6480" w:hanging="360"/>
      </w:pPr>
    </w:lvl>
  </w:abstractNum>
  <w:abstractNum w:abstractNumId="4" w15:restartNumberingAfterBreak="0">
    <w:nsid w:val="5805027C"/>
    <w:multiLevelType w:val="hybridMultilevel"/>
    <w:tmpl w:val="F90C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06EF7"/>
    <w:multiLevelType w:val="hybridMultilevel"/>
    <w:tmpl w:val="8E26D930"/>
    <w:lvl w:ilvl="0" w:tplc="A5A2CB7E">
      <w:start w:val="1"/>
      <w:numFmt w:val="decimal"/>
      <w:lvlText w:val="%1)"/>
      <w:lvlJc w:val="left"/>
      <w:pPr>
        <w:tabs>
          <w:tab w:val="num" w:pos="720"/>
        </w:tabs>
        <w:ind w:left="720" w:hanging="360"/>
      </w:pPr>
    </w:lvl>
    <w:lvl w:ilvl="1" w:tplc="4D6A3FF8" w:tentative="1">
      <w:start w:val="1"/>
      <w:numFmt w:val="decimal"/>
      <w:lvlText w:val="%2)"/>
      <w:lvlJc w:val="left"/>
      <w:pPr>
        <w:tabs>
          <w:tab w:val="num" w:pos="1440"/>
        </w:tabs>
        <w:ind w:left="1440" w:hanging="360"/>
      </w:pPr>
    </w:lvl>
    <w:lvl w:ilvl="2" w:tplc="7670354E" w:tentative="1">
      <w:start w:val="1"/>
      <w:numFmt w:val="decimal"/>
      <w:lvlText w:val="%3)"/>
      <w:lvlJc w:val="left"/>
      <w:pPr>
        <w:tabs>
          <w:tab w:val="num" w:pos="2160"/>
        </w:tabs>
        <w:ind w:left="2160" w:hanging="360"/>
      </w:pPr>
    </w:lvl>
    <w:lvl w:ilvl="3" w:tplc="82FC5C0A" w:tentative="1">
      <w:start w:val="1"/>
      <w:numFmt w:val="decimal"/>
      <w:lvlText w:val="%4)"/>
      <w:lvlJc w:val="left"/>
      <w:pPr>
        <w:tabs>
          <w:tab w:val="num" w:pos="2880"/>
        </w:tabs>
        <w:ind w:left="2880" w:hanging="360"/>
      </w:pPr>
    </w:lvl>
    <w:lvl w:ilvl="4" w:tplc="5100C212" w:tentative="1">
      <w:start w:val="1"/>
      <w:numFmt w:val="decimal"/>
      <w:lvlText w:val="%5)"/>
      <w:lvlJc w:val="left"/>
      <w:pPr>
        <w:tabs>
          <w:tab w:val="num" w:pos="3600"/>
        </w:tabs>
        <w:ind w:left="3600" w:hanging="360"/>
      </w:pPr>
    </w:lvl>
    <w:lvl w:ilvl="5" w:tplc="D73473D8" w:tentative="1">
      <w:start w:val="1"/>
      <w:numFmt w:val="decimal"/>
      <w:lvlText w:val="%6)"/>
      <w:lvlJc w:val="left"/>
      <w:pPr>
        <w:tabs>
          <w:tab w:val="num" w:pos="4320"/>
        </w:tabs>
        <w:ind w:left="4320" w:hanging="360"/>
      </w:pPr>
    </w:lvl>
    <w:lvl w:ilvl="6" w:tplc="C7D834BC" w:tentative="1">
      <w:start w:val="1"/>
      <w:numFmt w:val="decimal"/>
      <w:lvlText w:val="%7)"/>
      <w:lvlJc w:val="left"/>
      <w:pPr>
        <w:tabs>
          <w:tab w:val="num" w:pos="5040"/>
        </w:tabs>
        <w:ind w:left="5040" w:hanging="360"/>
      </w:pPr>
    </w:lvl>
    <w:lvl w:ilvl="7" w:tplc="636463C8" w:tentative="1">
      <w:start w:val="1"/>
      <w:numFmt w:val="decimal"/>
      <w:lvlText w:val="%8)"/>
      <w:lvlJc w:val="left"/>
      <w:pPr>
        <w:tabs>
          <w:tab w:val="num" w:pos="5760"/>
        </w:tabs>
        <w:ind w:left="5760" w:hanging="360"/>
      </w:pPr>
    </w:lvl>
    <w:lvl w:ilvl="8" w:tplc="7C9015CA"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89"/>
    <w:rsid w:val="00021189"/>
    <w:rsid w:val="003C237F"/>
    <w:rsid w:val="00C2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26A4B-FF7A-4A2D-82BB-94D9D568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189"/>
    <w:pPr>
      <w:spacing w:after="200" w:line="276" w:lineRule="auto"/>
      <w:ind w:left="720"/>
      <w:contextualSpacing/>
    </w:pPr>
  </w:style>
  <w:style w:type="paragraph" w:customStyle="1" w:styleId="list1">
    <w:name w:val="list1"/>
    <w:basedOn w:val="Normal"/>
    <w:rsid w:val="000211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HUSD</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Corry, Jennifer</dc:creator>
  <cp:keywords/>
  <dc:description/>
  <cp:lastModifiedBy>Corry, Jennifer</cp:lastModifiedBy>
  <cp:revision>1</cp:revision>
  <dcterms:created xsi:type="dcterms:W3CDTF">2020-10-20T22:02:00Z</dcterms:created>
  <dcterms:modified xsi:type="dcterms:W3CDTF">2020-10-20T22:03:00Z</dcterms:modified>
</cp:coreProperties>
</file>