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727"/>
        <w:tblW w:w="0" w:type="auto"/>
        <w:tblLook w:val="04A0" w:firstRow="1" w:lastRow="0" w:firstColumn="1" w:lastColumn="0" w:noHBand="0" w:noVBand="1"/>
      </w:tblPr>
      <w:tblGrid>
        <w:gridCol w:w="1818"/>
        <w:gridCol w:w="4200"/>
        <w:gridCol w:w="4200"/>
        <w:gridCol w:w="4200"/>
      </w:tblGrid>
      <w:tr w:rsidR="000C1498" w:rsidTr="009874B0">
        <w:tc>
          <w:tcPr>
            <w:tcW w:w="1818" w:type="dxa"/>
            <w:shd w:val="clear" w:color="auto" w:fill="F2F2F2" w:themeFill="background1" w:themeFillShade="F2"/>
          </w:tcPr>
          <w:p w:rsidR="000C1498" w:rsidRPr="00890D89" w:rsidRDefault="000C1498" w:rsidP="009874B0">
            <w:pPr>
              <w:rPr>
                <w:rFonts w:ascii="Rockwell" w:hAnsi="Rockwell" w:cs="Arial"/>
                <w:b/>
                <w:highlight w:val="lightGray"/>
              </w:rPr>
            </w:pPr>
            <w:r w:rsidRPr="00890D89">
              <w:rPr>
                <w:rFonts w:ascii="Rockwell" w:hAnsi="Rockwell" w:cs="Arial"/>
                <w:b/>
              </w:rPr>
              <w:t>Base Salary:</w:t>
            </w:r>
          </w:p>
        </w:tc>
        <w:tc>
          <w:tcPr>
            <w:tcW w:w="4200" w:type="dxa"/>
            <w:shd w:val="clear" w:color="auto" w:fill="F2F2F2" w:themeFill="background1" w:themeFillShade="F2"/>
          </w:tcPr>
          <w:p w:rsidR="000C1498" w:rsidRPr="00890D89" w:rsidRDefault="000C1498" w:rsidP="009874B0">
            <w:pPr>
              <w:rPr>
                <w:rFonts w:ascii="Rockwell" w:hAnsi="Rockwell" w:cs="Arial"/>
                <w:highlight w:val="lightGray"/>
              </w:rPr>
            </w:pPr>
            <w:r w:rsidRPr="005261AC">
              <w:rPr>
                <w:rFonts w:ascii="Rockwell" w:hAnsi="Rockwell" w:cs="Arial"/>
              </w:rPr>
              <w:t>$35,000 (N</w:t>
            </w:r>
            <w:r>
              <w:rPr>
                <w:rFonts w:ascii="Rockwell" w:hAnsi="Rockwell" w:cs="Arial"/>
              </w:rPr>
              <w:t>urse</w:t>
            </w:r>
            <w:r w:rsidRPr="005261AC">
              <w:rPr>
                <w:rFonts w:ascii="Rockwell" w:hAnsi="Rockwell" w:cs="Arial"/>
              </w:rPr>
              <w:t>)</w:t>
            </w:r>
          </w:p>
        </w:tc>
        <w:tc>
          <w:tcPr>
            <w:tcW w:w="4200" w:type="dxa"/>
            <w:shd w:val="clear" w:color="auto" w:fill="F2F2F2" w:themeFill="background1" w:themeFillShade="F2"/>
          </w:tcPr>
          <w:p w:rsidR="000C1498" w:rsidRPr="00890D89" w:rsidRDefault="000C1498" w:rsidP="009874B0">
            <w:pPr>
              <w:rPr>
                <w:rFonts w:ascii="Rockwell" w:hAnsi="Rockwell" w:cs="Arial"/>
                <w:highlight w:val="lightGray"/>
              </w:rPr>
            </w:pPr>
            <w:r w:rsidRPr="005261AC">
              <w:rPr>
                <w:rFonts w:ascii="Rockwell" w:hAnsi="Rockwell" w:cs="Arial"/>
              </w:rPr>
              <w:t>$38,000 (Social Worker)</w:t>
            </w:r>
          </w:p>
        </w:tc>
        <w:tc>
          <w:tcPr>
            <w:tcW w:w="4200" w:type="dxa"/>
            <w:shd w:val="clear" w:color="auto" w:fill="F2F2F2" w:themeFill="background1" w:themeFillShade="F2"/>
          </w:tcPr>
          <w:p w:rsidR="000C1498" w:rsidRPr="00890D89" w:rsidRDefault="000C1498" w:rsidP="009874B0">
            <w:pPr>
              <w:rPr>
                <w:rFonts w:ascii="Rockwell" w:hAnsi="Rockwell" w:cs="Arial"/>
                <w:highlight w:val="lightGray"/>
              </w:rPr>
            </w:pPr>
            <w:r>
              <w:rPr>
                <w:rFonts w:ascii="Rockwell" w:hAnsi="Rockwell" w:cs="Arial"/>
              </w:rPr>
              <w:t>$40,000 (OT/SLT)</w:t>
            </w:r>
          </w:p>
        </w:tc>
      </w:tr>
      <w:tr w:rsidR="000C1498" w:rsidTr="009874B0">
        <w:tc>
          <w:tcPr>
            <w:tcW w:w="1818" w:type="dxa"/>
            <w:shd w:val="clear" w:color="auto" w:fill="D9D9D9" w:themeFill="background1" w:themeFillShade="D9"/>
          </w:tcPr>
          <w:p w:rsidR="000C1498" w:rsidRPr="009D5C7F" w:rsidRDefault="000C1498" w:rsidP="009874B0">
            <w:pPr>
              <w:rPr>
                <w:rFonts w:ascii="Rockwell" w:hAnsi="Rockwell" w:cs="Arial"/>
                <w:b/>
              </w:rPr>
            </w:pPr>
            <w:r w:rsidRPr="009D5C7F">
              <w:rPr>
                <w:rFonts w:ascii="Rockwell" w:hAnsi="Rockwell" w:cs="Arial"/>
                <w:b/>
              </w:rPr>
              <w:t>+ Experience:</w:t>
            </w:r>
          </w:p>
        </w:tc>
        <w:tc>
          <w:tcPr>
            <w:tcW w:w="12600" w:type="dxa"/>
            <w:gridSpan w:val="3"/>
            <w:shd w:val="clear" w:color="auto" w:fill="D9D9D9" w:themeFill="background1" w:themeFillShade="D9"/>
          </w:tcPr>
          <w:p w:rsidR="000C1498" w:rsidRDefault="000C1498" w:rsidP="009874B0">
            <w:pPr>
              <w:rPr>
                <w:rFonts w:ascii="Rockwell" w:hAnsi="Rockwell" w:cs="Arial"/>
              </w:rPr>
            </w:pPr>
            <w:r w:rsidRPr="00D8316B">
              <w:rPr>
                <w:rFonts w:ascii="Rockwell" w:hAnsi="Rockwell" w:cs="Arial"/>
              </w:rPr>
              <w:t>$350 per year</w:t>
            </w:r>
            <w:r>
              <w:rPr>
                <w:rFonts w:ascii="Rockwell" w:hAnsi="Rockwell" w:cs="Arial"/>
              </w:rPr>
              <w:t xml:space="preserve"> - max years of experience to be determined by HR during hiring process </w:t>
            </w:r>
          </w:p>
          <w:p w:rsidR="000C1498" w:rsidRPr="00D8316B" w:rsidRDefault="000C1498" w:rsidP="009874B0">
            <w:pPr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*</w:t>
            </w:r>
            <w:r w:rsidRPr="00D8316B">
              <w:rPr>
                <w:rFonts w:ascii="Rockwell" w:hAnsi="Rockwell" w:cs="Arial"/>
              </w:rPr>
              <w:t xml:space="preserve">verified experience in a position that required </w:t>
            </w:r>
            <w:r>
              <w:rPr>
                <w:rFonts w:ascii="Rockwell" w:hAnsi="Rockwell" w:cs="Arial"/>
              </w:rPr>
              <w:t>certification</w:t>
            </w:r>
          </w:p>
        </w:tc>
      </w:tr>
      <w:tr w:rsidR="000C1498" w:rsidTr="009874B0">
        <w:tc>
          <w:tcPr>
            <w:tcW w:w="1818" w:type="dxa"/>
            <w:shd w:val="clear" w:color="auto" w:fill="BFBFBF" w:themeFill="background1" w:themeFillShade="BF"/>
          </w:tcPr>
          <w:p w:rsidR="000C1498" w:rsidRPr="009D5C7F" w:rsidRDefault="000C1498" w:rsidP="009874B0">
            <w:pPr>
              <w:rPr>
                <w:rFonts w:ascii="Rockwell" w:hAnsi="Rockwell" w:cs="Arial"/>
                <w:b/>
              </w:rPr>
            </w:pPr>
            <w:r w:rsidRPr="009D5C7F">
              <w:rPr>
                <w:rFonts w:ascii="Rockwell" w:hAnsi="Rockwell" w:cs="Arial"/>
                <w:b/>
              </w:rPr>
              <w:t>+ Education:</w:t>
            </w:r>
          </w:p>
        </w:tc>
        <w:tc>
          <w:tcPr>
            <w:tcW w:w="12600" w:type="dxa"/>
            <w:gridSpan w:val="3"/>
            <w:shd w:val="clear" w:color="auto" w:fill="BFBFBF" w:themeFill="background1" w:themeFillShade="BF"/>
          </w:tcPr>
          <w:p w:rsidR="000C1498" w:rsidRPr="00D8316B" w:rsidRDefault="000C1498" w:rsidP="009874B0">
            <w:pPr>
              <w:rPr>
                <w:rFonts w:ascii="Rockwell" w:hAnsi="Rockwell" w:cs="Arial"/>
              </w:rPr>
            </w:pPr>
            <w:r w:rsidRPr="00D8316B">
              <w:rPr>
                <w:rFonts w:ascii="Rockwell" w:hAnsi="Rockwell" w:cs="Arial"/>
              </w:rPr>
              <w:t>$65 per credit beyond the BA (up to 48 total credits)</w:t>
            </w:r>
          </w:p>
          <w:p w:rsidR="000C1498" w:rsidRPr="00D8316B" w:rsidRDefault="000C1498" w:rsidP="009874B0">
            <w:pPr>
              <w:rPr>
                <w:rFonts w:ascii="Rockwell" w:hAnsi="Rockwell" w:cs="Arial"/>
              </w:rPr>
            </w:pPr>
            <w:r w:rsidRPr="00D8316B">
              <w:rPr>
                <w:rFonts w:ascii="Rockwell" w:hAnsi="Rockwell" w:cs="Arial"/>
              </w:rPr>
              <w:t>$65 per credit beyond the MA (up to 72 additional credits)</w:t>
            </w:r>
          </w:p>
          <w:p w:rsidR="000C1498" w:rsidRPr="00D8316B" w:rsidRDefault="000C1498" w:rsidP="009874B0">
            <w:pPr>
              <w:rPr>
                <w:rFonts w:ascii="Rockwell" w:hAnsi="Rockwell" w:cs="Arial"/>
              </w:rPr>
            </w:pPr>
            <w:r w:rsidRPr="00D8316B">
              <w:rPr>
                <w:rFonts w:ascii="Rockwell" w:hAnsi="Rockwell" w:cs="Arial"/>
              </w:rPr>
              <w:t xml:space="preserve">$500 for </w:t>
            </w:r>
            <w:r w:rsidRPr="00D8316B">
              <w:rPr>
                <w:rFonts w:ascii="Rockwell" w:hAnsi="Rockwell" w:cs="Arial"/>
                <w:u w:val="single"/>
              </w:rPr>
              <w:t>one</w:t>
            </w:r>
            <w:r w:rsidRPr="00D8316B">
              <w:rPr>
                <w:rFonts w:ascii="Rockwell" w:hAnsi="Rockwell" w:cs="Arial"/>
              </w:rPr>
              <w:t xml:space="preserve"> additional advanced degree (MA, Ph.D., </w:t>
            </w:r>
            <w:proofErr w:type="spellStart"/>
            <w:proofErr w:type="gramStart"/>
            <w:r w:rsidRPr="00D8316B">
              <w:rPr>
                <w:rFonts w:ascii="Rockwell" w:hAnsi="Rockwell" w:cs="Arial"/>
              </w:rPr>
              <w:t>Ed.D</w:t>
            </w:r>
            <w:proofErr w:type="spellEnd"/>
            <w:proofErr w:type="gramEnd"/>
            <w:r w:rsidRPr="00D8316B">
              <w:rPr>
                <w:rFonts w:ascii="Rockwell" w:hAnsi="Rockwell" w:cs="Arial"/>
              </w:rPr>
              <w:t>.)</w:t>
            </w:r>
          </w:p>
          <w:p w:rsidR="000C1498" w:rsidRPr="00D8316B" w:rsidRDefault="000C1498" w:rsidP="009874B0">
            <w:pPr>
              <w:rPr>
                <w:rFonts w:ascii="Rockwell" w:hAnsi="Rockwell" w:cs="Arial"/>
                <w:color w:val="FF0000"/>
              </w:rPr>
            </w:pPr>
            <w:r w:rsidRPr="00D8316B">
              <w:rPr>
                <w:rFonts w:ascii="Rockwell" w:hAnsi="Rockwell" w:cs="Arial"/>
              </w:rPr>
              <w:t xml:space="preserve">          </w:t>
            </w:r>
            <w:r w:rsidRPr="00D8316B">
              <w:rPr>
                <w:rFonts w:ascii="Rockwell" w:hAnsi="Rockwell" w:cs="Arial"/>
                <w:color w:val="FF0000"/>
              </w:rPr>
              <w:t>*Additional credits are only for college/university credits obtained after certification*</w:t>
            </w:r>
          </w:p>
          <w:p w:rsidR="000C1498" w:rsidRPr="00D8316B" w:rsidRDefault="000C1498" w:rsidP="009874B0">
            <w:pPr>
              <w:rPr>
                <w:rFonts w:ascii="Rockwell" w:hAnsi="Rockwell" w:cs="Arial"/>
              </w:rPr>
            </w:pPr>
            <w:r w:rsidRPr="00D8316B">
              <w:rPr>
                <w:rFonts w:ascii="Rockwell" w:hAnsi="Rockwell" w:cs="Arial"/>
                <w:color w:val="FF0000"/>
              </w:rPr>
              <w:t xml:space="preserve">          *Additional credits must be from relevant EDU area*</w:t>
            </w:r>
          </w:p>
        </w:tc>
      </w:tr>
      <w:tr w:rsidR="000C1498" w:rsidTr="009874B0">
        <w:tc>
          <w:tcPr>
            <w:tcW w:w="1818" w:type="dxa"/>
            <w:shd w:val="clear" w:color="auto" w:fill="A6A6A6" w:themeFill="background1" w:themeFillShade="A6"/>
          </w:tcPr>
          <w:p w:rsidR="000C1498" w:rsidRPr="009D5C7F" w:rsidRDefault="000C1498" w:rsidP="009874B0">
            <w:pPr>
              <w:rPr>
                <w:rFonts w:ascii="Rockwell" w:hAnsi="Rockwell" w:cs="Arial"/>
                <w:b/>
              </w:rPr>
            </w:pPr>
            <w:r w:rsidRPr="009D5C7F">
              <w:rPr>
                <w:rFonts w:ascii="Rockwell" w:hAnsi="Rockwell" w:cs="Arial"/>
                <w:b/>
              </w:rPr>
              <w:t>+Certification:</w:t>
            </w:r>
          </w:p>
        </w:tc>
        <w:tc>
          <w:tcPr>
            <w:tcW w:w="4200" w:type="dxa"/>
            <w:shd w:val="clear" w:color="auto" w:fill="A6A6A6" w:themeFill="background1" w:themeFillShade="A6"/>
          </w:tcPr>
          <w:p w:rsidR="000C1498" w:rsidRPr="00D8316B" w:rsidRDefault="000C1498" w:rsidP="009874B0">
            <w:pPr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$1,0</w:t>
            </w:r>
            <w:r w:rsidRPr="00D8316B">
              <w:rPr>
                <w:rFonts w:ascii="Rockwell" w:hAnsi="Rockwell" w:cs="Arial"/>
              </w:rPr>
              <w:t xml:space="preserve">00 for </w:t>
            </w:r>
            <w:r>
              <w:rPr>
                <w:rFonts w:ascii="Rockwell" w:hAnsi="Rockwell" w:cs="Arial"/>
              </w:rPr>
              <w:t>RN</w:t>
            </w:r>
          </w:p>
        </w:tc>
        <w:tc>
          <w:tcPr>
            <w:tcW w:w="4200" w:type="dxa"/>
            <w:shd w:val="clear" w:color="auto" w:fill="A6A6A6" w:themeFill="background1" w:themeFillShade="A6"/>
          </w:tcPr>
          <w:p w:rsidR="000C1498" w:rsidRPr="00D8316B" w:rsidRDefault="000C1498" w:rsidP="009874B0">
            <w:pPr>
              <w:rPr>
                <w:rFonts w:ascii="Rockwell" w:hAnsi="Rockwell" w:cs="Arial"/>
              </w:rPr>
            </w:pPr>
          </w:p>
        </w:tc>
        <w:tc>
          <w:tcPr>
            <w:tcW w:w="4200" w:type="dxa"/>
            <w:shd w:val="clear" w:color="auto" w:fill="A6A6A6" w:themeFill="background1" w:themeFillShade="A6"/>
          </w:tcPr>
          <w:p w:rsidR="000C1498" w:rsidRPr="00D8316B" w:rsidRDefault="000C1498" w:rsidP="009874B0">
            <w:pPr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$1,000 for Doctorate Degree</w:t>
            </w:r>
          </w:p>
        </w:tc>
      </w:tr>
      <w:tr w:rsidR="000C1498" w:rsidTr="009874B0">
        <w:tc>
          <w:tcPr>
            <w:tcW w:w="1818" w:type="dxa"/>
            <w:shd w:val="clear" w:color="auto" w:fill="808080" w:themeFill="background1" w:themeFillShade="80"/>
          </w:tcPr>
          <w:p w:rsidR="000C1498" w:rsidRPr="009D5C7F" w:rsidRDefault="000C1498" w:rsidP="009874B0">
            <w:pPr>
              <w:rPr>
                <w:rFonts w:ascii="Rockwell" w:hAnsi="Rockwell" w:cs="Arial"/>
                <w:b/>
              </w:rPr>
            </w:pPr>
            <w:r w:rsidRPr="009D5C7F">
              <w:rPr>
                <w:rFonts w:ascii="Rockwell" w:hAnsi="Rockwell" w:cs="Arial"/>
                <w:b/>
              </w:rPr>
              <w:t>= Total Salary:</w:t>
            </w:r>
          </w:p>
        </w:tc>
        <w:tc>
          <w:tcPr>
            <w:tcW w:w="12600" w:type="dxa"/>
            <w:gridSpan w:val="3"/>
            <w:shd w:val="clear" w:color="auto" w:fill="808080" w:themeFill="background1" w:themeFillShade="80"/>
          </w:tcPr>
          <w:p w:rsidR="000C1498" w:rsidRPr="00D8316B" w:rsidRDefault="000C1498" w:rsidP="009874B0">
            <w:pPr>
              <w:rPr>
                <w:rFonts w:ascii="Rockwell" w:hAnsi="Rockwel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630"/>
        <w:tblW w:w="14418" w:type="dxa"/>
        <w:tblLook w:val="04A0" w:firstRow="1" w:lastRow="0" w:firstColumn="1" w:lastColumn="0" w:noHBand="0" w:noVBand="1"/>
      </w:tblPr>
      <w:tblGrid>
        <w:gridCol w:w="1818"/>
        <w:gridCol w:w="12600"/>
      </w:tblGrid>
      <w:tr w:rsidR="000C1498" w:rsidRPr="009209CA" w:rsidTr="009874B0">
        <w:tc>
          <w:tcPr>
            <w:tcW w:w="1818" w:type="dxa"/>
            <w:shd w:val="clear" w:color="auto" w:fill="F2F2F2" w:themeFill="background1" w:themeFillShade="F2"/>
          </w:tcPr>
          <w:p w:rsidR="000C1498" w:rsidRPr="00D8316B" w:rsidRDefault="000C1498" w:rsidP="009874B0">
            <w:pPr>
              <w:jc w:val="right"/>
              <w:rPr>
                <w:rFonts w:ascii="Rockwell" w:hAnsi="Rockwell" w:cs="Arial"/>
                <w:sz w:val="16"/>
                <w:szCs w:val="16"/>
              </w:rPr>
            </w:pPr>
            <w:r w:rsidRPr="00D8316B">
              <w:rPr>
                <w:rFonts w:ascii="Rockwell" w:hAnsi="Rockwell" w:cs="Arial"/>
                <w:sz w:val="16"/>
                <w:szCs w:val="16"/>
              </w:rPr>
              <w:t>Example 1:</w:t>
            </w:r>
          </w:p>
        </w:tc>
        <w:tc>
          <w:tcPr>
            <w:tcW w:w="12600" w:type="dxa"/>
            <w:shd w:val="clear" w:color="auto" w:fill="F2F2F2" w:themeFill="background1" w:themeFillShade="F2"/>
          </w:tcPr>
          <w:p w:rsidR="000C1498" w:rsidRPr="00D8316B" w:rsidRDefault="000C1498" w:rsidP="009874B0">
            <w:pPr>
              <w:rPr>
                <w:rFonts w:ascii="Rockwell" w:hAnsi="Rockwell" w:cs="Arial"/>
                <w:sz w:val="16"/>
                <w:szCs w:val="16"/>
              </w:rPr>
            </w:pPr>
            <w:r w:rsidRPr="00D8316B">
              <w:rPr>
                <w:rFonts w:ascii="Rockwell" w:hAnsi="Rockwell" w:cs="Arial"/>
                <w:sz w:val="16"/>
                <w:szCs w:val="16"/>
              </w:rPr>
              <w:t xml:space="preserve">New Hire with BA in </w:t>
            </w:r>
            <w:r>
              <w:rPr>
                <w:rFonts w:ascii="Rockwell" w:hAnsi="Rockwell" w:cs="Arial"/>
                <w:sz w:val="16"/>
                <w:szCs w:val="16"/>
              </w:rPr>
              <w:t>field for which hired</w:t>
            </w:r>
            <w:r w:rsidRPr="00D8316B">
              <w:rPr>
                <w:rFonts w:ascii="Rockwell" w:hAnsi="Rockwell" w:cs="Arial"/>
                <w:sz w:val="16"/>
                <w:szCs w:val="16"/>
              </w:rPr>
              <w:t>, three (3) years of experience and 15 EDU credits:</w:t>
            </w:r>
          </w:p>
          <w:p w:rsidR="000C1498" w:rsidRPr="00D8316B" w:rsidRDefault="000C1498" w:rsidP="009874B0">
            <w:pPr>
              <w:rPr>
                <w:rFonts w:ascii="Rockwell" w:hAnsi="Rockwell" w:cs="Arial"/>
                <w:sz w:val="16"/>
                <w:szCs w:val="16"/>
              </w:rPr>
            </w:pPr>
            <w:r w:rsidRPr="00D8316B">
              <w:rPr>
                <w:rFonts w:ascii="Rockwell" w:hAnsi="Rockwell" w:cs="Arial"/>
                <w:sz w:val="16"/>
                <w:szCs w:val="16"/>
              </w:rPr>
              <w:t xml:space="preserve"> </w:t>
            </w:r>
          </w:p>
          <w:p w:rsidR="000C1498" w:rsidRPr="00D8316B" w:rsidRDefault="000C1498" w:rsidP="009874B0">
            <w:pPr>
              <w:rPr>
                <w:rFonts w:ascii="Rockwell" w:hAnsi="Rockwell" w:cs="Arial"/>
                <w:sz w:val="16"/>
                <w:szCs w:val="16"/>
              </w:rPr>
            </w:pPr>
            <w:r>
              <w:rPr>
                <w:rFonts w:ascii="Rockwell" w:hAnsi="Rockwell" w:cs="Arial"/>
                <w:sz w:val="16"/>
                <w:szCs w:val="16"/>
              </w:rPr>
              <w:t xml:space="preserve">     $38</w:t>
            </w:r>
            <w:r w:rsidRPr="00D8316B">
              <w:rPr>
                <w:rFonts w:ascii="Rockwell" w:hAnsi="Rockwell" w:cs="Arial"/>
                <w:sz w:val="16"/>
                <w:szCs w:val="16"/>
              </w:rPr>
              <w:t>,000 (base)   +   $1050 (experience – 3 years x $350/year)   +   $975 (educat</w:t>
            </w:r>
            <w:r>
              <w:rPr>
                <w:rFonts w:ascii="Rockwell" w:hAnsi="Rockwell" w:cs="Arial"/>
                <w:sz w:val="16"/>
                <w:szCs w:val="16"/>
              </w:rPr>
              <w:t>ion - 15 credits x $65)   =   $40</w:t>
            </w:r>
            <w:r w:rsidRPr="00D8316B">
              <w:rPr>
                <w:rFonts w:ascii="Rockwell" w:hAnsi="Rockwell" w:cs="Arial"/>
                <w:sz w:val="16"/>
                <w:szCs w:val="16"/>
              </w:rPr>
              <w:t>,025</w:t>
            </w:r>
          </w:p>
        </w:tc>
      </w:tr>
      <w:tr w:rsidR="000C1498" w:rsidRPr="009209CA" w:rsidTr="009874B0">
        <w:tc>
          <w:tcPr>
            <w:tcW w:w="1818" w:type="dxa"/>
            <w:shd w:val="clear" w:color="auto" w:fill="D9D9D9" w:themeFill="background1" w:themeFillShade="D9"/>
          </w:tcPr>
          <w:p w:rsidR="000C1498" w:rsidRPr="00D8316B" w:rsidRDefault="000C1498" w:rsidP="009874B0">
            <w:pPr>
              <w:jc w:val="right"/>
              <w:rPr>
                <w:rFonts w:ascii="Rockwell" w:hAnsi="Rockwell" w:cs="Arial"/>
                <w:sz w:val="16"/>
                <w:szCs w:val="16"/>
              </w:rPr>
            </w:pPr>
            <w:r w:rsidRPr="00D8316B">
              <w:rPr>
                <w:rFonts w:ascii="Rockwell" w:hAnsi="Rockwell" w:cs="Arial"/>
                <w:sz w:val="16"/>
                <w:szCs w:val="16"/>
              </w:rPr>
              <w:t>Example 2:</w:t>
            </w:r>
          </w:p>
        </w:tc>
        <w:tc>
          <w:tcPr>
            <w:tcW w:w="12600" w:type="dxa"/>
            <w:shd w:val="clear" w:color="auto" w:fill="D9D9D9" w:themeFill="background1" w:themeFillShade="D9"/>
          </w:tcPr>
          <w:p w:rsidR="000C1498" w:rsidRPr="00D8316B" w:rsidRDefault="000C1498" w:rsidP="009874B0">
            <w:pPr>
              <w:rPr>
                <w:rFonts w:ascii="Rockwell" w:hAnsi="Rockwell" w:cs="Arial"/>
                <w:sz w:val="16"/>
                <w:szCs w:val="16"/>
              </w:rPr>
            </w:pPr>
            <w:r>
              <w:rPr>
                <w:rFonts w:ascii="Rockwell" w:hAnsi="Rockwell" w:cs="Arial"/>
                <w:sz w:val="16"/>
                <w:szCs w:val="16"/>
              </w:rPr>
              <w:t>New hire with M</w:t>
            </w:r>
            <w:r w:rsidRPr="00D8316B">
              <w:rPr>
                <w:rFonts w:ascii="Rockwell" w:hAnsi="Rockwell" w:cs="Arial"/>
                <w:sz w:val="16"/>
                <w:szCs w:val="16"/>
              </w:rPr>
              <w:t xml:space="preserve">A in </w:t>
            </w:r>
            <w:r>
              <w:rPr>
                <w:rFonts w:ascii="Rockwell" w:hAnsi="Rockwell" w:cs="Arial"/>
                <w:sz w:val="16"/>
                <w:szCs w:val="16"/>
              </w:rPr>
              <w:t>field for which hired</w:t>
            </w:r>
            <w:r w:rsidRPr="00D8316B">
              <w:rPr>
                <w:rFonts w:ascii="Rockwell" w:hAnsi="Rockwell" w:cs="Arial"/>
                <w:sz w:val="16"/>
                <w:szCs w:val="16"/>
              </w:rPr>
              <w:t>, ten (10) years of experience</w:t>
            </w:r>
            <w:r>
              <w:rPr>
                <w:rFonts w:ascii="Rockwell" w:hAnsi="Rockwell" w:cs="Arial"/>
                <w:sz w:val="16"/>
                <w:szCs w:val="16"/>
              </w:rPr>
              <w:t xml:space="preserve"> as a school nurse, social worker or OT/SLT</w:t>
            </w:r>
            <w:r w:rsidRPr="00D8316B">
              <w:rPr>
                <w:rFonts w:ascii="Rockwell" w:hAnsi="Rockwell" w:cs="Arial"/>
                <w:sz w:val="16"/>
                <w:szCs w:val="16"/>
              </w:rPr>
              <w:t>, and 16 credits beyond the MA:</w:t>
            </w:r>
          </w:p>
          <w:p w:rsidR="000C1498" w:rsidRPr="00D8316B" w:rsidRDefault="000C1498" w:rsidP="009874B0">
            <w:pPr>
              <w:rPr>
                <w:rFonts w:ascii="Rockwell" w:hAnsi="Rockwell" w:cs="Arial"/>
                <w:sz w:val="16"/>
                <w:szCs w:val="16"/>
              </w:rPr>
            </w:pPr>
          </w:p>
          <w:p w:rsidR="000C1498" w:rsidRPr="00D8316B" w:rsidRDefault="000C1498" w:rsidP="009874B0">
            <w:pPr>
              <w:rPr>
                <w:rFonts w:ascii="Rockwell" w:hAnsi="Rockwell" w:cs="Arial"/>
                <w:sz w:val="16"/>
                <w:szCs w:val="16"/>
              </w:rPr>
            </w:pPr>
            <w:r>
              <w:rPr>
                <w:rFonts w:ascii="Rockwell" w:hAnsi="Rockwell" w:cs="Arial"/>
                <w:sz w:val="16"/>
                <w:szCs w:val="16"/>
              </w:rPr>
              <w:t xml:space="preserve">     $35</w:t>
            </w:r>
            <w:r w:rsidRPr="00D8316B">
              <w:rPr>
                <w:rFonts w:ascii="Rockwell" w:hAnsi="Rockwell" w:cs="Arial"/>
                <w:sz w:val="16"/>
                <w:szCs w:val="16"/>
              </w:rPr>
              <w:t>,000</w:t>
            </w:r>
            <w:r>
              <w:rPr>
                <w:rFonts w:ascii="Rockwell" w:hAnsi="Rockwell" w:cs="Arial"/>
                <w:sz w:val="16"/>
                <w:szCs w:val="16"/>
              </w:rPr>
              <w:t>/$38,000/$40,000</w:t>
            </w:r>
            <w:r w:rsidRPr="00D8316B">
              <w:rPr>
                <w:rFonts w:ascii="Rockwell" w:hAnsi="Rockwell" w:cs="Arial"/>
                <w:sz w:val="16"/>
                <w:szCs w:val="16"/>
              </w:rPr>
              <w:t xml:space="preserve"> +  $3500 (experience – 10 years x $350/year</w:t>
            </w:r>
            <w:r>
              <w:rPr>
                <w:rFonts w:ascii="Rockwell" w:hAnsi="Rockwell" w:cs="Arial"/>
                <w:sz w:val="16"/>
                <w:szCs w:val="16"/>
              </w:rPr>
              <w:t xml:space="preserve"> – position is considered hard-to-fill</w:t>
            </w:r>
            <w:r w:rsidRPr="00D8316B">
              <w:rPr>
                <w:rFonts w:ascii="Rockwell" w:hAnsi="Rockwell" w:cs="Arial"/>
                <w:sz w:val="16"/>
                <w:szCs w:val="16"/>
              </w:rPr>
              <w:t xml:space="preserve">)  </w:t>
            </w:r>
            <w:r>
              <w:rPr>
                <w:rFonts w:ascii="Rockwell" w:hAnsi="Rockwell" w:cs="Arial"/>
                <w:sz w:val="16"/>
                <w:szCs w:val="16"/>
              </w:rPr>
              <w:t>+ $1040 (education – 16 credits x $65)</w:t>
            </w:r>
          </w:p>
          <w:p w:rsidR="000C1498" w:rsidRDefault="000C1498" w:rsidP="009874B0">
            <w:pPr>
              <w:rPr>
                <w:rFonts w:ascii="Rockwell" w:hAnsi="Rockwell" w:cs="Arial"/>
                <w:sz w:val="16"/>
                <w:szCs w:val="16"/>
              </w:rPr>
            </w:pPr>
            <w:r>
              <w:rPr>
                <w:rFonts w:ascii="Rockwell" w:hAnsi="Rockwell" w:cs="Arial"/>
                <w:sz w:val="16"/>
                <w:szCs w:val="16"/>
              </w:rPr>
              <w:t xml:space="preserve">     $500 (adv. Degree - MA</w:t>
            </w:r>
            <w:r w:rsidRPr="00D8316B">
              <w:rPr>
                <w:rFonts w:ascii="Rockwell" w:hAnsi="Rockwell" w:cs="Arial"/>
                <w:sz w:val="16"/>
                <w:szCs w:val="16"/>
              </w:rPr>
              <w:t xml:space="preserve">)  = </w:t>
            </w:r>
            <w:r>
              <w:rPr>
                <w:rFonts w:ascii="Rockwell" w:hAnsi="Rockwell" w:cs="Arial"/>
                <w:sz w:val="16"/>
                <w:szCs w:val="16"/>
              </w:rPr>
              <w:t xml:space="preserve">  $40,040/$43,040/$45,040</w:t>
            </w:r>
          </w:p>
          <w:p w:rsidR="000C1498" w:rsidRPr="00D8316B" w:rsidRDefault="000C1498" w:rsidP="009874B0">
            <w:pPr>
              <w:rPr>
                <w:rFonts w:ascii="Rockwell" w:hAnsi="Rockwell" w:cs="Arial"/>
                <w:sz w:val="16"/>
                <w:szCs w:val="16"/>
              </w:rPr>
            </w:pPr>
          </w:p>
        </w:tc>
      </w:tr>
    </w:tbl>
    <w:p w:rsidR="000C1498" w:rsidRDefault="000C1498" w:rsidP="000C149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4BA08" wp14:editId="7631ACAE">
                <wp:simplePos x="0" y="0"/>
                <wp:positionH relativeFrom="column">
                  <wp:posOffset>-57150</wp:posOffset>
                </wp:positionH>
                <wp:positionV relativeFrom="paragraph">
                  <wp:posOffset>4362450</wp:posOffset>
                </wp:positionV>
                <wp:extent cx="9163050" cy="2231390"/>
                <wp:effectExtent l="0" t="0" r="1905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0" cy="22313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1498" w:rsidRPr="00061CCA" w:rsidRDefault="000C1498" w:rsidP="000C1498">
                            <w:pPr>
                              <w:spacing w:after="0" w:line="240" w:lineRule="auto"/>
                              <w:contextualSpacing/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61CCA"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  <w:u w:val="single"/>
                              </w:rPr>
                              <w:t>Additional opportunities for increased earnings:</w:t>
                            </w:r>
                          </w:p>
                          <w:p w:rsidR="000C1498" w:rsidRDefault="000C1498" w:rsidP="000C1498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 w:rsidRPr="00061CCA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Longevity:</w:t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r w:rsidRPr="00061CCA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 xml:space="preserve">$500 (5 </w:t>
                            </w:r>
                            <w:proofErr w:type="spellStart"/>
                            <w:r w:rsidRPr="00061CCA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  <w:r w:rsidRPr="00061CCA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 xml:space="preserve">)     $750 (10 </w:t>
                            </w:r>
                            <w:proofErr w:type="spellStart"/>
                            <w:r w:rsidRPr="00061CCA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  <w:r w:rsidRPr="00061CCA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 xml:space="preserve">)     $1,000 (15 </w:t>
                            </w:r>
                            <w:proofErr w:type="spellStart"/>
                            <w:r w:rsidRPr="00061CCA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  <w:r w:rsidRPr="00061CCA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 xml:space="preserve">)     </w:t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 xml:space="preserve">$1,250 (20 </w:t>
                            </w:r>
                            <w:proofErr w:type="spellStart"/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C1498" w:rsidRDefault="000C1498" w:rsidP="000C1498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Salary Advancement:</w:t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r w:rsidRPr="00061CCA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 xml:space="preserve">.0019% of base salary </w:t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(</w:t>
                            </w:r>
                            <w:r w:rsidRPr="00061CCA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)</w:t>
                            </w:r>
                            <w:r w:rsidRPr="00061CCA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 xml:space="preserve"> number of professional growth credits</w:t>
                            </w:r>
                          </w:p>
                          <w:p w:rsidR="000C1498" w:rsidRDefault="000C1498" w:rsidP="000C1498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C1498" w:rsidRPr="00195976" w:rsidRDefault="000C1498" w:rsidP="000C1498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95976"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  <w:u w:val="single"/>
                              </w:rPr>
                              <w:t>Additional Benefits:</w:t>
                            </w:r>
                          </w:p>
                          <w:p w:rsidR="000C1498" w:rsidRDefault="000C1498" w:rsidP="000C1498">
                            <w:pPr>
                              <w:spacing w:after="0" w:line="240" w:lineRule="auto"/>
                              <w:ind w:left="4320" w:hanging="4320"/>
                              <w:contextualSpacing/>
                              <w:jc w:val="both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 xml:space="preserve">Paid Employee Benefits:                                 </w:t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  <w:t>-  On the first day of the month following 30 days of employment with HUSD, all employees working at least 30 hrs.</w:t>
                            </w:r>
                          </w:p>
                          <w:p w:rsidR="000C1498" w:rsidRDefault="000C1498" w:rsidP="000C1498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per</w:t>
                            </w:r>
                            <w:proofErr w:type="gramEnd"/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 xml:space="preserve"> week are eligible for health insurance.</w:t>
                            </w:r>
                          </w:p>
                          <w:p w:rsidR="000C1498" w:rsidRDefault="000C1498" w:rsidP="000C1498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Paid Employee Life Insurance:</w:t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  <w:t>- $50,000 in life insurance is provided to all full-time employees (30 hours/week)</w:t>
                            </w:r>
                          </w:p>
                          <w:p w:rsidR="000C1498" w:rsidRDefault="000C1498" w:rsidP="000C1498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Voluntary Health Benefits:</w:t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-  All</w:t>
                            </w:r>
                            <w:proofErr w:type="gramEnd"/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 xml:space="preserve"> full-time employees (30 hours/week) are eligible for voluntary benefits , e.g. dental, vision short-term disability</w:t>
                            </w:r>
                          </w:p>
                          <w:p w:rsidR="000C1498" w:rsidRDefault="000C1498" w:rsidP="000C1498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Before/After School Care:</w:t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-  Discounted</w:t>
                            </w:r>
                            <w:proofErr w:type="gramEnd"/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 xml:space="preserve"> rates for all employees including drop-in options</w:t>
                            </w:r>
                          </w:p>
                          <w:p w:rsidR="000C1498" w:rsidRDefault="000C1498" w:rsidP="000C1498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State Retirement:</w:t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-  District</w:t>
                            </w:r>
                            <w:proofErr w:type="gramEnd"/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 xml:space="preserve"> matches employee contribution of 11.47%</w:t>
                            </w:r>
                          </w:p>
                          <w:p w:rsidR="000C1498" w:rsidRDefault="000C1498" w:rsidP="000C1498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General Leave:</w:t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-  Employees</w:t>
                            </w:r>
                            <w:proofErr w:type="gramEnd"/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 xml:space="preserve"> earn 1 day/month (10 total per contract year)</w:t>
                            </w:r>
                          </w:p>
                          <w:p w:rsidR="000C1498" w:rsidRDefault="000C1498" w:rsidP="000C1498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Liability Insurance:</w:t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-  All</w:t>
                            </w:r>
                            <w:proofErr w:type="gramEnd"/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 xml:space="preserve"> employees are covered at no cost to the employee</w:t>
                            </w:r>
                          </w:p>
                          <w:p w:rsidR="000C1498" w:rsidRDefault="000C1498" w:rsidP="000C1498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Disability Insurance:</w:t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-  Long</w:t>
                            </w:r>
                            <w:proofErr w:type="gramEnd"/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 xml:space="preserve">-term disability insurance is provided by the State after 180 days.  Short-term disability insurance is available </w:t>
                            </w:r>
                          </w:p>
                          <w:p w:rsidR="000C1498" w:rsidRPr="00061CCA" w:rsidRDefault="000C1498" w:rsidP="000C1498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 xml:space="preserve"> the employee as a voluntary benefit at the employee’s expense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5pt;margin-top:343.5pt;width:721.5pt;height:17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" fillcolor="#f2f2f2" strokeweight=".5pt">
                <v:textbox>
                  <w:txbxContent>
                    <w:p w:rsidR="000C1498" w:rsidRPr="00061CCA" w:rsidRDefault="000C1498" w:rsidP="000C1498">
                      <w:pPr>
                        <w:spacing w:after="0" w:line="240" w:lineRule="auto"/>
                        <w:contextualSpacing/>
                        <w:rPr>
                          <w:rFonts w:ascii="Rockwell" w:hAnsi="Rockwel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61CCA">
                        <w:rPr>
                          <w:rFonts w:ascii="Rockwell" w:hAnsi="Rockwell"/>
                          <w:b/>
                          <w:sz w:val="18"/>
                          <w:szCs w:val="18"/>
                          <w:u w:val="single"/>
                        </w:rPr>
                        <w:t>Additional opportunities for increased earnings:</w:t>
                      </w:r>
                    </w:p>
                    <w:p w:rsidR="000C1498" w:rsidRDefault="000C1498" w:rsidP="000C1498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 w:rsidRPr="00061CCA">
                        <w:rPr>
                          <w:rFonts w:ascii="Rockwell" w:hAnsi="Rockwell"/>
                          <w:sz w:val="18"/>
                          <w:szCs w:val="18"/>
                        </w:rPr>
                        <w:t>Longevity:</w:t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r w:rsidRPr="00061CCA">
                        <w:rPr>
                          <w:rFonts w:ascii="Rockwell" w:hAnsi="Rockwell"/>
                          <w:sz w:val="18"/>
                          <w:szCs w:val="18"/>
                        </w:rPr>
                        <w:t xml:space="preserve">$500 (5 </w:t>
                      </w:r>
                      <w:proofErr w:type="spellStart"/>
                      <w:r w:rsidRPr="00061CCA">
                        <w:rPr>
                          <w:rFonts w:ascii="Rockwell" w:hAnsi="Rockwell"/>
                          <w:sz w:val="18"/>
                          <w:szCs w:val="18"/>
                        </w:rPr>
                        <w:t>yrs</w:t>
                      </w:r>
                      <w:proofErr w:type="spellEnd"/>
                      <w:r w:rsidRPr="00061CCA">
                        <w:rPr>
                          <w:rFonts w:ascii="Rockwell" w:hAnsi="Rockwell"/>
                          <w:sz w:val="18"/>
                          <w:szCs w:val="18"/>
                        </w:rPr>
                        <w:t xml:space="preserve">)     $750 (10 </w:t>
                      </w:r>
                      <w:proofErr w:type="spellStart"/>
                      <w:r w:rsidRPr="00061CCA">
                        <w:rPr>
                          <w:rFonts w:ascii="Rockwell" w:hAnsi="Rockwell"/>
                          <w:sz w:val="18"/>
                          <w:szCs w:val="18"/>
                        </w:rPr>
                        <w:t>yrs</w:t>
                      </w:r>
                      <w:proofErr w:type="spellEnd"/>
                      <w:r w:rsidRPr="00061CCA">
                        <w:rPr>
                          <w:rFonts w:ascii="Rockwell" w:hAnsi="Rockwell"/>
                          <w:sz w:val="18"/>
                          <w:szCs w:val="18"/>
                        </w:rPr>
                        <w:t xml:space="preserve">)     $1,000 (15 </w:t>
                      </w:r>
                      <w:proofErr w:type="spellStart"/>
                      <w:r w:rsidRPr="00061CCA">
                        <w:rPr>
                          <w:rFonts w:ascii="Rockwell" w:hAnsi="Rockwell"/>
                          <w:sz w:val="18"/>
                          <w:szCs w:val="18"/>
                        </w:rPr>
                        <w:t>yrs</w:t>
                      </w:r>
                      <w:proofErr w:type="spellEnd"/>
                      <w:r w:rsidRPr="00061CCA">
                        <w:rPr>
                          <w:rFonts w:ascii="Rockwell" w:hAnsi="Rockwell"/>
                          <w:sz w:val="18"/>
                          <w:szCs w:val="18"/>
                        </w:rPr>
                        <w:t xml:space="preserve">)     </w:t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 xml:space="preserve">$1,250 (20 </w:t>
                      </w:r>
                      <w:proofErr w:type="spellStart"/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>yrs</w:t>
                      </w:r>
                      <w:proofErr w:type="spellEnd"/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>)</w:t>
                      </w:r>
                    </w:p>
                    <w:p w:rsidR="000C1498" w:rsidRDefault="000C1498" w:rsidP="000C1498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>Salary Advancement:</w:t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r w:rsidRPr="00061CCA">
                        <w:rPr>
                          <w:rFonts w:ascii="Rockwell" w:hAnsi="Rockwell"/>
                          <w:sz w:val="18"/>
                          <w:szCs w:val="18"/>
                        </w:rPr>
                        <w:t xml:space="preserve">.0019% of base salary </w:t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>(</w:t>
                      </w:r>
                      <w:r w:rsidRPr="00061CCA">
                        <w:rPr>
                          <w:rFonts w:ascii="Rockwell" w:hAnsi="Rockwell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>)</w:t>
                      </w:r>
                      <w:r w:rsidRPr="00061CCA">
                        <w:rPr>
                          <w:rFonts w:ascii="Rockwell" w:hAnsi="Rockwell"/>
                          <w:sz w:val="18"/>
                          <w:szCs w:val="18"/>
                        </w:rPr>
                        <w:t xml:space="preserve"> number of professional growth credits</w:t>
                      </w:r>
                    </w:p>
                    <w:p w:rsidR="000C1498" w:rsidRDefault="000C1498" w:rsidP="000C1498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Rockwell" w:hAnsi="Rockwel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0C1498" w:rsidRPr="00195976" w:rsidRDefault="000C1498" w:rsidP="000C1498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Rockwell" w:hAnsi="Rockwel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95976">
                        <w:rPr>
                          <w:rFonts w:ascii="Rockwell" w:hAnsi="Rockwell"/>
                          <w:b/>
                          <w:sz w:val="18"/>
                          <w:szCs w:val="18"/>
                          <w:u w:val="single"/>
                        </w:rPr>
                        <w:t>Additional Benefits:</w:t>
                      </w:r>
                    </w:p>
                    <w:p w:rsidR="000C1498" w:rsidRDefault="000C1498" w:rsidP="000C1498">
                      <w:pPr>
                        <w:spacing w:after="0" w:line="240" w:lineRule="auto"/>
                        <w:ind w:left="4320" w:hanging="4320"/>
                        <w:contextualSpacing/>
                        <w:jc w:val="both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 xml:space="preserve">Paid Employee Benefits:                                 </w:t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  <w:t>-  On the first day of the month following 30 days of employment with HUSD, all employees working at least 30 hrs.</w:t>
                      </w:r>
                    </w:p>
                    <w:p w:rsidR="000C1498" w:rsidRDefault="000C1498" w:rsidP="000C1498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>per</w:t>
                      </w:r>
                      <w:proofErr w:type="gramEnd"/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 xml:space="preserve"> week are eligible for health insurance.</w:t>
                      </w:r>
                    </w:p>
                    <w:p w:rsidR="000C1498" w:rsidRDefault="000C1498" w:rsidP="000C1498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>Paid Employee Life Insurance:</w:t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  <w:t>- $50,000 in life insurance is provided to all full-time employees (30 hours/week)</w:t>
                      </w:r>
                    </w:p>
                    <w:p w:rsidR="000C1498" w:rsidRDefault="000C1498" w:rsidP="000C1498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>Voluntary Health Benefits:</w:t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>-  All</w:t>
                      </w:r>
                      <w:proofErr w:type="gramEnd"/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 xml:space="preserve"> full-time employees (30 hours/week) are eligible for voluntary benefits , e.g. dental, vision short-term disability</w:t>
                      </w:r>
                    </w:p>
                    <w:p w:rsidR="000C1498" w:rsidRDefault="000C1498" w:rsidP="000C1498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>Before/After School Care:</w:t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>-  Discounted</w:t>
                      </w:r>
                      <w:proofErr w:type="gramEnd"/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 xml:space="preserve"> rates for all employees including drop-in options</w:t>
                      </w:r>
                    </w:p>
                    <w:p w:rsidR="000C1498" w:rsidRDefault="000C1498" w:rsidP="000C1498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>State Retirement:</w:t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>-  District</w:t>
                      </w:r>
                      <w:proofErr w:type="gramEnd"/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 xml:space="preserve"> matches employee contribution of 11.47%</w:t>
                      </w:r>
                    </w:p>
                    <w:p w:rsidR="000C1498" w:rsidRDefault="000C1498" w:rsidP="000C1498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>General Leave:</w:t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>-  Employees</w:t>
                      </w:r>
                      <w:proofErr w:type="gramEnd"/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 xml:space="preserve"> earn 1 day/month (10 total per contract year)</w:t>
                      </w:r>
                    </w:p>
                    <w:p w:rsidR="000C1498" w:rsidRDefault="000C1498" w:rsidP="000C1498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>Liability Insurance:</w:t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>-  All</w:t>
                      </w:r>
                      <w:proofErr w:type="gramEnd"/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 xml:space="preserve"> employees are covered at no cost to the employee</w:t>
                      </w:r>
                    </w:p>
                    <w:p w:rsidR="000C1498" w:rsidRDefault="000C1498" w:rsidP="000C1498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>Disability Insurance:</w:t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>-  Long</w:t>
                      </w:r>
                      <w:proofErr w:type="gramEnd"/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 xml:space="preserve">-term disability insurance is provided by the State after 180 days.  Short-term disability insurance is available </w:t>
                      </w:r>
                    </w:p>
                    <w:p w:rsidR="000C1498" w:rsidRPr="00061CCA" w:rsidRDefault="000C1498" w:rsidP="000C1498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>to</w:t>
                      </w:r>
                      <w:proofErr w:type="gramEnd"/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 xml:space="preserve"> the employee as a voluntary benefit at the employee’s expense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BA7F00" wp14:editId="0FA72381">
            <wp:extent cx="135255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9D30C" wp14:editId="05F23C45">
                <wp:simplePos x="0" y="0"/>
                <wp:positionH relativeFrom="column">
                  <wp:posOffset>2518229</wp:posOffset>
                </wp:positionH>
                <wp:positionV relativeFrom="paragraph">
                  <wp:posOffset>-166914</wp:posOffset>
                </wp:positionV>
                <wp:extent cx="6540500" cy="754743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754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498" w:rsidRPr="00B249A8" w:rsidRDefault="000C1498" w:rsidP="000C149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  <w:r w:rsidRPr="00B249A8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Higley Unified School District</w:t>
                            </w:r>
                          </w:p>
                          <w:p w:rsidR="000C1498" w:rsidRDefault="000C1498" w:rsidP="000C149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  <w:r w:rsidRPr="00B249A8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 xml:space="preserve">2016-2017 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Health, Behavioral, Social Services</w:t>
                            </w:r>
                          </w:p>
                          <w:p w:rsidR="000C1498" w:rsidRDefault="000C1498" w:rsidP="000C149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Hiring Guidelines</w:t>
                            </w:r>
                          </w:p>
                          <w:p w:rsidR="000C1498" w:rsidRDefault="000C1498" w:rsidP="000C1498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1498" w:rsidRDefault="000C1498" w:rsidP="000C1498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1498" w:rsidRDefault="000C1498" w:rsidP="000C1498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1498" w:rsidRDefault="000C1498" w:rsidP="000C1498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1498" w:rsidRDefault="000C1498" w:rsidP="000C1498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45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10"/>
                              <w:gridCol w:w="12798"/>
                            </w:tblGrid>
                            <w:tr w:rsidR="000C1498" w:rsidTr="00D41559">
                              <w:tc>
                                <w:tcPr>
                                  <w:tcW w:w="1710" w:type="dxa"/>
                                  <w:shd w:val="clear" w:color="auto" w:fill="D9D9D9" w:themeFill="background1" w:themeFillShade="D9"/>
                                </w:tcPr>
                                <w:p w:rsidR="000C1498" w:rsidRPr="0083047B" w:rsidRDefault="000C1498" w:rsidP="00D41559">
                                  <w:pPr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3047B">
                                    <w:rPr>
                                      <w:rFonts w:ascii="Arial" w:hAnsi="Arial" w:cs="Arial"/>
                                    </w:rPr>
                                    <w:t>Base Salary:</w:t>
                                  </w:r>
                                </w:p>
                              </w:tc>
                              <w:tc>
                                <w:tcPr>
                                  <w:tcW w:w="12798" w:type="dxa"/>
                                  <w:shd w:val="clear" w:color="auto" w:fill="D9D9D9" w:themeFill="background1" w:themeFillShade="D9"/>
                                </w:tcPr>
                                <w:p w:rsidR="000C1498" w:rsidRPr="0083047B" w:rsidRDefault="000C1498" w:rsidP="00D4155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3047B">
                                    <w:rPr>
                                      <w:rFonts w:ascii="Arial" w:hAnsi="Arial" w:cs="Arial"/>
                                    </w:rPr>
                                    <w:t>$35,000</w:t>
                                  </w:r>
                                </w:p>
                              </w:tc>
                            </w:tr>
                            <w:tr w:rsidR="000C1498" w:rsidTr="00D41559">
                              <w:tc>
                                <w:tcPr>
                                  <w:tcW w:w="1710" w:type="dxa"/>
                                  <w:shd w:val="clear" w:color="auto" w:fill="BFBFBF" w:themeFill="background1" w:themeFillShade="BF"/>
                                </w:tcPr>
                                <w:p w:rsidR="000C1498" w:rsidRPr="0083047B" w:rsidRDefault="000C1498" w:rsidP="00D41559">
                                  <w:pPr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3047B">
                                    <w:rPr>
                                      <w:rFonts w:ascii="Arial" w:hAnsi="Arial" w:cs="Arial"/>
                                    </w:rPr>
                                    <w:t>+ Experience:</w:t>
                                  </w:r>
                                </w:p>
                              </w:tc>
                              <w:tc>
                                <w:tcPr>
                                  <w:tcW w:w="12798" w:type="dxa"/>
                                  <w:shd w:val="clear" w:color="auto" w:fill="BFBFBF" w:themeFill="background1" w:themeFillShade="BF"/>
                                </w:tcPr>
                                <w:p w:rsidR="000C1498" w:rsidRPr="0083047B" w:rsidRDefault="000C1498" w:rsidP="00D4155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$350 per year up to 2</w:t>
                                  </w:r>
                                  <w:r w:rsidRPr="0083047B">
                                    <w:rPr>
                                      <w:rFonts w:ascii="Arial" w:hAnsi="Arial" w:cs="Arial"/>
                                    </w:rPr>
                                    <w:t>0 years</w:t>
                                  </w:r>
                                </w:p>
                              </w:tc>
                            </w:tr>
                            <w:tr w:rsidR="000C1498" w:rsidTr="00D41559">
                              <w:tc>
                                <w:tcPr>
                                  <w:tcW w:w="1710" w:type="dxa"/>
                                  <w:shd w:val="clear" w:color="auto" w:fill="A6A6A6" w:themeFill="background1" w:themeFillShade="A6"/>
                                </w:tcPr>
                                <w:p w:rsidR="000C1498" w:rsidRPr="0083047B" w:rsidRDefault="000C1498" w:rsidP="00D41559">
                                  <w:pPr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3047B">
                                    <w:rPr>
                                      <w:rFonts w:ascii="Arial" w:hAnsi="Arial" w:cs="Arial"/>
                                    </w:rPr>
                                    <w:t>+ Education:</w:t>
                                  </w:r>
                                </w:p>
                              </w:tc>
                              <w:tc>
                                <w:tcPr>
                                  <w:tcW w:w="12798" w:type="dxa"/>
                                  <w:shd w:val="clear" w:color="auto" w:fill="A6A6A6" w:themeFill="background1" w:themeFillShade="A6"/>
                                </w:tcPr>
                                <w:p w:rsidR="000C1498" w:rsidRPr="0083047B" w:rsidRDefault="000C1498" w:rsidP="00D4155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3047B">
                                    <w:rPr>
                                      <w:rFonts w:ascii="Arial" w:hAnsi="Arial" w:cs="Arial"/>
                                    </w:rPr>
                                    <w:t>$65 per credit beyond the BA (up to 48 total credits)</w:t>
                                  </w:r>
                                </w:p>
                                <w:p w:rsidR="000C1498" w:rsidRPr="0083047B" w:rsidRDefault="000C1498" w:rsidP="00D4155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3047B">
                                    <w:rPr>
                                      <w:rFonts w:ascii="Arial" w:hAnsi="Arial" w:cs="Arial"/>
                                    </w:rPr>
                                    <w:t>$65 per credit beyond the MA (up to 72 additional credits)</w:t>
                                  </w:r>
                                </w:p>
                                <w:p w:rsidR="000C1498" w:rsidRPr="0083047B" w:rsidRDefault="000C1498" w:rsidP="00D4155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3047B">
                                    <w:rPr>
                                      <w:rFonts w:ascii="Arial" w:hAnsi="Arial" w:cs="Arial"/>
                                    </w:rPr>
                                    <w:t xml:space="preserve">$500 for </w:t>
                                  </w:r>
                                  <w:r w:rsidRPr="00BB15D7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>one</w:t>
                                  </w:r>
                                  <w:r w:rsidRPr="0083047B">
                                    <w:rPr>
                                      <w:rFonts w:ascii="Arial" w:hAnsi="Arial" w:cs="Arial"/>
                                    </w:rPr>
                                    <w:t xml:space="preserve"> additional advanced degree (MA, Ph.D., </w:t>
                                  </w:r>
                                  <w:proofErr w:type="spellStart"/>
                                  <w:proofErr w:type="gramStart"/>
                                  <w:r w:rsidRPr="0083047B">
                                    <w:rPr>
                                      <w:rFonts w:ascii="Arial" w:hAnsi="Arial" w:cs="Arial"/>
                                    </w:rPr>
                                    <w:t>Ed.D</w:t>
                                  </w:r>
                                  <w:proofErr w:type="spellEnd"/>
                                  <w:proofErr w:type="gramEnd"/>
                                  <w:r w:rsidRPr="0083047B">
                                    <w:rPr>
                                      <w:rFonts w:ascii="Arial" w:hAnsi="Arial" w:cs="Arial"/>
                                    </w:rPr>
                                    <w:t>.)</w:t>
                                  </w:r>
                                </w:p>
                                <w:p w:rsidR="000C1498" w:rsidRDefault="000C1498" w:rsidP="00D41559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83047B">
                                    <w:rPr>
                                      <w:rFonts w:ascii="Arial" w:hAnsi="Arial" w:cs="Arial"/>
                                    </w:rPr>
                                    <w:t xml:space="preserve">          </w:t>
                                  </w:r>
                                  <w:r w:rsidRPr="0083047B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*Additional credits are only for college/university credits obtained after certification*</w:t>
                                  </w:r>
                                </w:p>
                                <w:p w:rsidR="000C1498" w:rsidRPr="0083047B" w:rsidRDefault="000C1498" w:rsidP="00D4155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          *Additional credits must be from relevant EDU area*</w:t>
                                  </w:r>
                                </w:p>
                              </w:tc>
                            </w:tr>
                            <w:tr w:rsidR="000C1498" w:rsidTr="00D41559">
                              <w:tc>
                                <w:tcPr>
                                  <w:tcW w:w="1710" w:type="dxa"/>
                                  <w:shd w:val="clear" w:color="auto" w:fill="808080" w:themeFill="background1" w:themeFillShade="80"/>
                                </w:tcPr>
                                <w:p w:rsidR="000C1498" w:rsidRPr="0083047B" w:rsidRDefault="000C1498" w:rsidP="00D41559">
                                  <w:pPr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3047B">
                                    <w:rPr>
                                      <w:rFonts w:ascii="Arial" w:hAnsi="Arial" w:cs="Arial"/>
                                    </w:rPr>
                                    <w:t>= Total Salary:</w:t>
                                  </w:r>
                                </w:p>
                              </w:tc>
                              <w:tc>
                                <w:tcPr>
                                  <w:tcW w:w="12798" w:type="dxa"/>
                                  <w:shd w:val="clear" w:color="auto" w:fill="808080" w:themeFill="background1" w:themeFillShade="80"/>
                                </w:tcPr>
                                <w:p w:rsidR="000C1498" w:rsidRPr="0083047B" w:rsidRDefault="000C1498" w:rsidP="00D415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1498" w:rsidRPr="00B249A8" w:rsidRDefault="000C1498" w:rsidP="000C1498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98.3pt;margin-top:-13.15pt;width:515pt;height:5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" fillcolor="white [3201]" stroked="f" strokeweight=".5pt">
                <v:textbox>
                  <w:txbxContent>
                    <w:p w:rsidR="000C1498" w:rsidRPr="00B249A8" w:rsidRDefault="000C1498" w:rsidP="000C149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  <w:r w:rsidRPr="00B249A8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Higley Unified School District</w:t>
                      </w:r>
                    </w:p>
                    <w:p w:rsidR="000C1498" w:rsidRDefault="000C1498" w:rsidP="000C149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  <w:r w:rsidRPr="00B249A8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 xml:space="preserve">2016-2017 </w:t>
                      </w:r>
                      <w: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Health, Behavioral, Social Services</w:t>
                      </w:r>
                    </w:p>
                    <w:p w:rsidR="000C1498" w:rsidRDefault="000C1498" w:rsidP="000C149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Hiring Guidelines</w:t>
                      </w:r>
                    </w:p>
                    <w:p w:rsidR="000C1498" w:rsidRDefault="000C1498" w:rsidP="000C1498">
                      <w:pPr>
                        <w:jc w:val="center"/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</w:p>
                    <w:p w:rsidR="000C1498" w:rsidRDefault="000C1498" w:rsidP="000C1498">
                      <w:pPr>
                        <w:jc w:val="center"/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</w:p>
                    <w:p w:rsidR="000C1498" w:rsidRDefault="000C1498" w:rsidP="000C1498">
                      <w:pPr>
                        <w:jc w:val="center"/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</w:p>
                    <w:p w:rsidR="000C1498" w:rsidRDefault="000C1498" w:rsidP="000C1498">
                      <w:pPr>
                        <w:jc w:val="center"/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</w:p>
                    <w:p w:rsidR="000C1498" w:rsidRDefault="000C1498" w:rsidP="000C1498">
                      <w:pPr>
                        <w:jc w:val="center"/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14508" w:type="dxa"/>
                        <w:tblLook w:val="04A0" w:firstRow="1" w:lastRow="0" w:firstColumn="1" w:lastColumn="0" w:noHBand="0" w:noVBand="1"/>
                      </w:tblPr>
                      <w:tblGrid>
                        <w:gridCol w:w="1710"/>
                        <w:gridCol w:w="12798"/>
                      </w:tblGrid>
                      <w:tr w:rsidR="000C1498" w:rsidTr="00D41559">
                        <w:tc>
                          <w:tcPr>
                            <w:tcW w:w="1710" w:type="dxa"/>
                            <w:shd w:val="clear" w:color="auto" w:fill="D9D9D9" w:themeFill="background1" w:themeFillShade="D9"/>
                          </w:tcPr>
                          <w:p w:rsidR="000C1498" w:rsidRPr="0083047B" w:rsidRDefault="000C1498" w:rsidP="00D41559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83047B">
                              <w:rPr>
                                <w:rFonts w:ascii="Arial" w:hAnsi="Arial" w:cs="Arial"/>
                              </w:rPr>
                              <w:t>Base Salary:</w:t>
                            </w:r>
                          </w:p>
                        </w:tc>
                        <w:tc>
                          <w:tcPr>
                            <w:tcW w:w="12798" w:type="dxa"/>
                            <w:shd w:val="clear" w:color="auto" w:fill="D9D9D9" w:themeFill="background1" w:themeFillShade="D9"/>
                          </w:tcPr>
                          <w:p w:rsidR="000C1498" w:rsidRPr="0083047B" w:rsidRDefault="000C1498" w:rsidP="00D4155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3047B">
                              <w:rPr>
                                <w:rFonts w:ascii="Arial" w:hAnsi="Arial" w:cs="Arial"/>
                              </w:rPr>
                              <w:t>$35,000</w:t>
                            </w:r>
                          </w:p>
                        </w:tc>
                      </w:tr>
                      <w:tr w:rsidR="000C1498" w:rsidTr="00D41559">
                        <w:tc>
                          <w:tcPr>
                            <w:tcW w:w="1710" w:type="dxa"/>
                            <w:shd w:val="clear" w:color="auto" w:fill="BFBFBF" w:themeFill="background1" w:themeFillShade="BF"/>
                          </w:tcPr>
                          <w:p w:rsidR="000C1498" w:rsidRPr="0083047B" w:rsidRDefault="000C1498" w:rsidP="00D41559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83047B">
                              <w:rPr>
                                <w:rFonts w:ascii="Arial" w:hAnsi="Arial" w:cs="Arial"/>
                              </w:rPr>
                              <w:t>+ Experience:</w:t>
                            </w:r>
                          </w:p>
                        </w:tc>
                        <w:tc>
                          <w:tcPr>
                            <w:tcW w:w="12798" w:type="dxa"/>
                            <w:shd w:val="clear" w:color="auto" w:fill="BFBFBF" w:themeFill="background1" w:themeFillShade="BF"/>
                          </w:tcPr>
                          <w:p w:rsidR="000C1498" w:rsidRPr="0083047B" w:rsidRDefault="000C1498" w:rsidP="00D4155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$350 per year up to 2</w:t>
                            </w:r>
                            <w:r w:rsidRPr="0083047B">
                              <w:rPr>
                                <w:rFonts w:ascii="Arial" w:hAnsi="Arial" w:cs="Arial"/>
                              </w:rPr>
                              <w:t>0 years</w:t>
                            </w:r>
                          </w:p>
                        </w:tc>
                      </w:tr>
                      <w:tr w:rsidR="000C1498" w:rsidTr="00D41559">
                        <w:tc>
                          <w:tcPr>
                            <w:tcW w:w="1710" w:type="dxa"/>
                            <w:shd w:val="clear" w:color="auto" w:fill="A6A6A6" w:themeFill="background1" w:themeFillShade="A6"/>
                          </w:tcPr>
                          <w:p w:rsidR="000C1498" w:rsidRPr="0083047B" w:rsidRDefault="000C1498" w:rsidP="00D41559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83047B">
                              <w:rPr>
                                <w:rFonts w:ascii="Arial" w:hAnsi="Arial" w:cs="Arial"/>
                              </w:rPr>
                              <w:t>+ Education:</w:t>
                            </w:r>
                          </w:p>
                        </w:tc>
                        <w:tc>
                          <w:tcPr>
                            <w:tcW w:w="12798" w:type="dxa"/>
                            <w:shd w:val="clear" w:color="auto" w:fill="A6A6A6" w:themeFill="background1" w:themeFillShade="A6"/>
                          </w:tcPr>
                          <w:p w:rsidR="000C1498" w:rsidRPr="0083047B" w:rsidRDefault="000C1498" w:rsidP="00D4155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3047B">
                              <w:rPr>
                                <w:rFonts w:ascii="Arial" w:hAnsi="Arial" w:cs="Arial"/>
                              </w:rPr>
                              <w:t>$65 per credit beyond the BA (up to 48 total credits)</w:t>
                            </w:r>
                          </w:p>
                          <w:p w:rsidR="000C1498" w:rsidRPr="0083047B" w:rsidRDefault="000C1498" w:rsidP="00D4155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3047B">
                              <w:rPr>
                                <w:rFonts w:ascii="Arial" w:hAnsi="Arial" w:cs="Arial"/>
                              </w:rPr>
                              <w:t>$65 per credit beyond the MA (up to 72 additional credits)</w:t>
                            </w:r>
                          </w:p>
                          <w:p w:rsidR="000C1498" w:rsidRPr="0083047B" w:rsidRDefault="000C1498" w:rsidP="00D4155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3047B">
                              <w:rPr>
                                <w:rFonts w:ascii="Arial" w:hAnsi="Arial" w:cs="Arial"/>
                              </w:rPr>
                              <w:t xml:space="preserve">$500 for </w:t>
                            </w:r>
                            <w:r w:rsidRPr="00BB15D7">
                              <w:rPr>
                                <w:rFonts w:ascii="Arial" w:hAnsi="Arial" w:cs="Arial"/>
                                <w:u w:val="single"/>
                              </w:rPr>
                              <w:t>one</w:t>
                            </w:r>
                            <w:r w:rsidRPr="0083047B">
                              <w:rPr>
                                <w:rFonts w:ascii="Arial" w:hAnsi="Arial" w:cs="Arial"/>
                              </w:rPr>
                              <w:t xml:space="preserve"> additional advanced degree (MA, Ph.D., </w:t>
                            </w:r>
                            <w:proofErr w:type="spellStart"/>
                            <w:proofErr w:type="gramStart"/>
                            <w:r w:rsidRPr="0083047B">
                              <w:rPr>
                                <w:rFonts w:ascii="Arial" w:hAnsi="Arial" w:cs="Arial"/>
                              </w:rPr>
                              <w:t>Ed.D</w:t>
                            </w:r>
                            <w:proofErr w:type="spellEnd"/>
                            <w:proofErr w:type="gramEnd"/>
                            <w:r w:rsidRPr="0083047B">
                              <w:rPr>
                                <w:rFonts w:ascii="Arial" w:hAnsi="Arial" w:cs="Arial"/>
                              </w:rPr>
                              <w:t>.)</w:t>
                            </w:r>
                          </w:p>
                          <w:p w:rsidR="000C1498" w:rsidRDefault="000C1498" w:rsidP="00D41559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83047B">
                              <w:rPr>
                                <w:rFonts w:ascii="Arial" w:hAnsi="Arial" w:cs="Arial"/>
                              </w:rPr>
                              <w:t xml:space="preserve">          </w:t>
                            </w:r>
                            <w:r w:rsidRPr="0083047B">
                              <w:rPr>
                                <w:rFonts w:ascii="Arial" w:hAnsi="Arial" w:cs="Arial"/>
                                <w:color w:val="FF0000"/>
                              </w:rPr>
                              <w:t>*Additional credits are only for college/university credits obtained after certification*</w:t>
                            </w:r>
                          </w:p>
                          <w:p w:rsidR="000C1498" w:rsidRPr="0083047B" w:rsidRDefault="000C1498" w:rsidP="00D4155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     *Additional credits must be from relevant EDU area*</w:t>
                            </w:r>
                          </w:p>
                        </w:tc>
                      </w:tr>
                      <w:tr w:rsidR="000C1498" w:rsidTr="00D41559">
                        <w:tc>
                          <w:tcPr>
                            <w:tcW w:w="1710" w:type="dxa"/>
                            <w:shd w:val="clear" w:color="auto" w:fill="808080" w:themeFill="background1" w:themeFillShade="80"/>
                          </w:tcPr>
                          <w:p w:rsidR="000C1498" w:rsidRPr="0083047B" w:rsidRDefault="000C1498" w:rsidP="00D41559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83047B">
                              <w:rPr>
                                <w:rFonts w:ascii="Arial" w:hAnsi="Arial" w:cs="Arial"/>
                              </w:rPr>
                              <w:t>= Total Salary:</w:t>
                            </w:r>
                          </w:p>
                        </w:tc>
                        <w:tc>
                          <w:tcPr>
                            <w:tcW w:w="12798" w:type="dxa"/>
                            <w:shd w:val="clear" w:color="auto" w:fill="808080" w:themeFill="background1" w:themeFillShade="80"/>
                          </w:tcPr>
                          <w:p w:rsidR="000C1498" w:rsidRPr="0083047B" w:rsidRDefault="000C1498" w:rsidP="00D4155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0C1498" w:rsidRPr="00B249A8" w:rsidRDefault="000C1498" w:rsidP="000C1498">
                      <w:pPr>
                        <w:jc w:val="center"/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17AF" w:rsidRDefault="000C1498"/>
    <w:sectPr w:rsidR="000617AF" w:rsidSect="00B249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1E"/>
    <w:rsid w:val="000C1498"/>
    <w:rsid w:val="00271B87"/>
    <w:rsid w:val="00CE4704"/>
    <w:rsid w:val="00D1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Higley Unified School District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Cruz, Leah</dc:creator>
  <cp:lastModifiedBy>Cruz, Leah</cp:lastModifiedBy>
  <cp:revision>1</cp:revision>
  <dcterms:created xsi:type="dcterms:W3CDTF">2016-06-21T16:49:00Z</dcterms:created>
  <dcterms:modified xsi:type="dcterms:W3CDTF">2016-06-21T17:14:00Z</dcterms:modified>
</cp:coreProperties>
</file>